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94" w:rsidRDefault="005F5694" w:rsidP="005F5694">
      <w:pPr>
        <w:tabs>
          <w:tab w:val="center" w:pos="1701"/>
          <w:tab w:val="center" w:pos="6663"/>
        </w:tabs>
        <w:spacing w:before="0" w:after="0" w:line="240" w:lineRule="auto"/>
        <w:ind w:left="-426" w:right="-426" w:firstLine="0"/>
        <w:rPr>
          <w:b/>
        </w:rPr>
      </w:pPr>
      <w:r>
        <w:tab/>
        <w:t>ỦY BAN NHÂN DÂN</w:t>
      </w:r>
      <w:r>
        <w:tab/>
      </w:r>
      <w:r>
        <w:rPr>
          <w:b/>
          <w:sz w:val="24"/>
          <w:szCs w:val="24"/>
        </w:rPr>
        <w:t>CỘNG HÒA XÃ HỘI CHỦ NGHĨA VIỆT NAM</w:t>
      </w:r>
    </w:p>
    <w:p w:rsidR="005F5694" w:rsidRDefault="005F5694" w:rsidP="005F5694">
      <w:pPr>
        <w:tabs>
          <w:tab w:val="center" w:pos="1701"/>
          <w:tab w:val="center" w:pos="6663"/>
        </w:tabs>
        <w:spacing w:before="0" w:after="0" w:line="240" w:lineRule="auto"/>
        <w:ind w:left="-426" w:right="-426" w:firstLine="0"/>
      </w:pPr>
      <w:r>
        <w:tab/>
        <w:t>THÀNH PHỐ HỒ CHÍ MINH</w:t>
      </w:r>
      <w:r>
        <w:tab/>
      </w:r>
      <w:r>
        <w:rPr>
          <w:b/>
        </w:rPr>
        <w:t>Độc lập – Tự do – Hạnh phúc</w:t>
      </w:r>
    </w:p>
    <w:p w:rsidR="005F5694" w:rsidRDefault="005F5694" w:rsidP="005F5694">
      <w:pPr>
        <w:tabs>
          <w:tab w:val="center" w:pos="1701"/>
          <w:tab w:val="center" w:pos="6663"/>
        </w:tabs>
        <w:spacing w:before="0" w:after="0" w:line="240" w:lineRule="auto"/>
        <w:ind w:left="-426" w:right="-426" w:firstLine="0"/>
        <w:rPr>
          <w:b/>
        </w:rPr>
      </w:pPr>
      <w:r>
        <w:rPr>
          <w:noProof/>
        </w:rPr>
        <mc:AlternateContent>
          <mc:Choice Requires="wps">
            <w:drawing>
              <wp:anchor distT="0" distB="0" distL="114300" distR="114300" simplePos="0" relativeHeight="251659264" behindDoc="0" locked="0" layoutInCell="1" allowOverlap="1" wp14:anchorId="2EABDF1F" wp14:editId="129B736B">
                <wp:simplePos x="0" y="0"/>
                <wp:positionH relativeFrom="column">
                  <wp:posOffset>3168015</wp:posOffset>
                </wp:positionH>
                <wp:positionV relativeFrom="paragraph">
                  <wp:posOffset>5080</wp:posOffset>
                </wp:positionV>
                <wp:extent cx="2105025" cy="0"/>
                <wp:effectExtent l="571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10754" id="_x0000_t32" coordsize="21600,21600" o:spt="32" o:oned="t" path="m,l21600,21600e" filled="f">
                <v:path arrowok="t" fillok="f" o:connecttype="none"/>
                <o:lock v:ext="edit" shapetype="t"/>
              </v:shapetype>
              <v:shape id="Straight Arrow Connector 3" o:spid="_x0000_s1026" type="#_x0000_t32" style="position:absolute;margin-left:249.45pt;margin-top:.4pt;width:165.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"/>
            </w:pict>
          </mc:Fallback>
        </mc:AlternateContent>
      </w:r>
      <w:r>
        <w:rPr>
          <w:b/>
        </w:rPr>
        <w:tab/>
        <w:t>SỞ TÀI NGUYÊN VÀ MÔI TRƯỜNG</w:t>
      </w:r>
    </w:p>
    <w:p w:rsidR="005F5694" w:rsidRDefault="005F5694" w:rsidP="005F5694">
      <w:pPr>
        <w:tabs>
          <w:tab w:val="center" w:pos="1701"/>
          <w:tab w:val="center" w:pos="6663"/>
        </w:tabs>
        <w:spacing w:before="0" w:line="240" w:lineRule="auto"/>
        <w:ind w:left="-425" w:right="-425" w:firstLine="0"/>
        <w:rPr>
          <w:i/>
        </w:rPr>
      </w:pPr>
      <w:r>
        <w:rPr>
          <w:noProof/>
        </w:rPr>
        <mc:AlternateContent>
          <mc:Choice Requires="wps">
            <w:drawing>
              <wp:anchor distT="0" distB="0" distL="114300" distR="114300" simplePos="0" relativeHeight="251660288" behindDoc="0" locked="0" layoutInCell="1" allowOverlap="1" wp14:anchorId="70A78A76" wp14:editId="6677D2B7">
                <wp:simplePos x="0" y="0"/>
                <wp:positionH relativeFrom="column">
                  <wp:posOffset>510540</wp:posOffset>
                </wp:positionH>
                <wp:positionV relativeFrom="paragraph">
                  <wp:posOffset>5715</wp:posOffset>
                </wp:positionV>
                <wp:extent cx="1152525" cy="0"/>
                <wp:effectExtent l="5715" t="5715"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6368" id="Straight Arrow Connector 2" o:spid="_x0000_s1026" type="#_x0000_t32" style="position:absolute;margin-left:40.2pt;margin-top:.45pt;width:90.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"/>
            </w:pict>
          </mc:Fallback>
        </mc:AlternateContent>
      </w:r>
      <w:r>
        <w:tab/>
      </w:r>
      <w:r>
        <w:tab/>
      </w:r>
      <w:r>
        <w:rPr>
          <w:i/>
        </w:rPr>
        <w:t>Thành phố Hồ Chí Minh, ngày     tháng 12 năm 2021</w:t>
      </w:r>
    </w:p>
    <w:p w:rsidR="005F5694" w:rsidRDefault="005F5694" w:rsidP="005F5694">
      <w:pPr>
        <w:spacing w:before="0" w:after="0" w:line="240" w:lineRule="auto"/>
        <w:ind w:left="-425" w:right="-425" w:firstLine="0"/>
        <w:rPr>
          <w:sz w:val="28"/>
          <w:szCs w:val="28"/>
        </w:rPr>
      </w:pPr>
      <w:r>
        <w:t xml:space="preserve">         Số:  </w:t>
      </w:r>
      <w:r>
        <w:rPr>
          <w:b/>
        </w:rPr>
        <w:t xml:space="preserve">           </w:t>
      </w:r>
      <w:r>
        <w:t xml:space="preserve"> /BC-STNMT-VP</w:t>
      </w:r>
    </w:p>
    <w:p w:rsidR="005F5694" w:rsidRDefault="005F5694" w:rsidP="005F5694">
      <w:pPr>
        <w:spacing w:before="0" w:after="0" w:line="240" w:lineRule="auto"/>
        <w:ind w:firstLine="0"/>
        <w:jc w:val="center"/>
        <w:rPr>
          <w:b/>
          <w:sz w:val="28"/>
          <w:szCs w:val="28"/>
        </w:rPr>
      </w:pPr>
    </w:p>
    <w:p w:rsidR="005F5694" w:rsidRDefault="005F5694" w:rsidP="005F5694">
      <w:pPr>
        <w:spacing w:before="0" w:after="0" w:line="240" w:lineRule="auto"/>
        <w:ind w:firstLine="0"/>
        <w:jc w:val="center"/>
        <w:rPr>
          <w:b/>
          <w:sz w:val="28"/>
          <w:szCs w:val="28"/>
        </w:rPr>
      </w:pPr>
      <w:r>
        <w:rPr>
          <w:b/>
          <w:sz w:val="28"/>
          <w:szCs w:val="28"/>
        </w:rPr>
        <w:t>BÁO CÁO</w:t>
      </w:r>
    </w:p>
    <w:p w:rsidR="005F5694" w:rsidRDefault="005F5694" w:rsidP="005F5694">
      <w:pPr>
        <w:spacing w:before="0" w:after="0" w:line="240" w:lineRule="auto"/>
        <w:ind w:firstLine="0"/>
        <w:jc w:val="center"/>
        <w:rPr>
          <w:b/>
          <w:noProof/>
          <w:sz w:val="28"/>
          <w:szCs w:val="28"/>
        </w:rPr>
      </w:pPr>
      <w:r>
        <w:rPr>
          <w:b/>
          <w:noProof/>
          <w:sz w:val="28"/>
          <w:szCs w:val="28"/>
        </w:rPr>
        <w:t xml:space="preserve">Thực hiện Quy chế dân chủ cơ sở của khối </w:t>
      </w:r>
      <w:r w:rsidR="00365018">
        <w:rPr>
          <w:b/>
          <w:noProof/>
          <w:sz w:val="28"/>
          <w:szCs w:val="28"/>
        </w:rPr>
        <w:t>C</w:t>
      </w:r>
      <w:r>
        <w:rPr>
          <w:b/>
          <w:noProof/>
          <w:sz w:val="28"/>
          <w:szCs w:val="28"/>
        </w:rPr>
        <w:t>ơ quan Sở</w:t>
      </w:r>
    </w:p>
    <w:p w:rsidR="005F5694" w:rsidRDefault="005F5694" w:rsidP="005F5694">
      <w:pPr>
        <w:spacing w:before="0" w:after="0" w:line="240" w:lineRule="auto"/>
        <w:ind w:firstLine="0"/>
        <w:jc w:val="center"/>
        <w:rPr>
          <w:b/>
          <w:sz w:val="28"/>
          <w:szCs w:val="28"/>
        </w:rPr>
      </w:pPr>
      <w:r>
        <w:rPr>
          <w:b/>
          <w:noProof/>
          <w:sz w:val="28"/>
          <w:szCs w:val="28"/>
        </w:rPr>
        <w:t xml:space="preserve">năm 2021 và phương hướng </w:t>
      </w:r>
      <w:r w:rsidR="00365018">
        <w:rPr>
          <w:b/>
          <w:noProof/>
          <w:sz w:val="28"/>
          <w:szCs w:val="28"/>
        </w:rPr>
        <w:t xml:space="preserve">nhiệm vụ </w:t>
      </w:r>
      <w:r>
        <w:rPr>
          <w:b/>
          <w:noProof/>
          <w:sz w:val="28"/>
          <w:szCs w:val="28"/>
        </w:rPr>
        <w:t>năm 2022</w:t>
      </w:r>
    </w:p>
    <w:p w:rsidR="005F5694" w:rsidRDefault="005F5694" w:rsidP="005F5694">
      <w:pPr>
        <w:spacing w:before="0" w:after="0" w:line="240" w:lineRule="auto"/>
        <w:ind w:firstLine="0"/>
        <w:rPr>
          <w:sz w:val="28"/>
          <w:szCs w:val="28"/>
        </w:rPr>
      </w:pPr>
      <w:r>
        <w:rPr>
          <w:noProof/>
        </w:rPr>
        <mc:AlternateContent>
          <mc:Choice Requires="wps">
            <w:drawing>
              <wp:anchor distT="0" distB="0" distL="114300" distR="114300" simplePos="0" relativeHeight="251661312" behindDoc="0" locked="0" layoutInCell="1" allowOverlap="1" wp14:anchorId="1DDBAE71" wp14:editId="0FBFF77A">
                <wp:simplePos x="0" y="0"/>
                <wp:positionH relativeFrom="column">
                  <wp:align>center</wp:align>
                </wp:positionH>
                <wp:positionV relativeFrom="paragraph">
                  <wp:posOffset>19050</wp:posOffset>
                </wp:positionV>
                <wp:extent cx="1619885" cy="0"/>
                <wp:effectExtent l="9525" t="9525" r="889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7977E" id="Straight Arrow Connector 1" o:spid="_x0000_s1026" type="#_x0000_t32" style="position:absolute;margin-left:0;margin-top:1.5pt;width:127.55pt;height:0;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"/>
            </w:pict>
          </mc:Fallback>
        </mc:AlternateContent>
      </w:r>
    </w:p>
    <w:p w:rsidR="005F5694" w:rsidRDefault="005F5694" w:rsidP="00F01007">
      <w:pPr>
        <w:spacing w:before="0" w:line="240" w:lineRule="auto"/>
        <w:ind w:firstLine="720"/>
        <w:rPr>
          <w:sz w:val="28"/>
          <w:szCs w:val="28"/>
        </w:rPr>
      </w:pPr>
      <w:r>
        <w:rPr>
          <w:sz w:val="28"/>
          <w:szCs w:val="28"/>
        </w:rPr>
        <w:t xml:space="preserve">Căn cứ Nghị định số 04/2015/NĐ-CP ngày 09 tháng 01 năm 2015 của Chính phủ về thực hiện dân chủ trong hoạt động của cơ quan hành chính nhà nước và đơn vị sự nghiệp công lập, Sở Tài nguyên và Môi trường báo cáo kết quả thực hiện dân chủ cơ sở </w:t>
      </w:r>
      <w:r w:rsidR="00365018">
        <w:rPr>
          <w:sz w:val="28"/>
          <w:szCs w:val="28"/>
        </w:rPr>
        <w:t xml:space="preserve">năm 2021 và phương hướng nhiệm vụ năm 2022 </w:t>
      </w:r>
      <w:r>
        <w:rPr>
          <w:sz w:val="28"/>
          <w:szCs w:val="28"/>
        </w:rPr>
        <w:t>của Khối cơ quan Sở như sau:</w:t>
      </w:r>
    </w:p>
    <w:p w:rsidR="00365018" w:rsidRDefault="00365018" w:rsidP="00F01007">
      <w:pPr>
        <w:spacing w:before="0" w:line="240" w:lineRule="auto"/>
        <w:ind w:firstLine="720"/>
        <w:rPr>
          <w:b/>
          <w:sz w:val="28"/>
          <w:szCs w:val="28"/>
        </w:rPr>
      </w:pPr>
      <w:r>
        <w:rPr>
          <w:b/>
          <w:sz w:val="28"/>
          <w:szCs w:val="28"/>
        </w:rPr>
        <w:t>I. Một số kết quả đạt được</w:t>
      </w:r>
    </w:p>
    <w:p w:rsidR="005F5694" w:rsidRDefault="005F5694" w:rsidP="00F01007">
      <w:pPr>
        <w:spacing w:before="0" w:line="240" w:lineRule="auto"/>
        <w:ind w:firstLine="720"/>
        <w:rPr>
          <w:b/>
          <w:sz w:val="28"/>
          <w:szCs w:val="28"/>
        </w:rPr>
      </w:pPr>
      <w:r>
        <w:rPr>
          <w:b/>
          <w:sz w:val="28"/>
          <w:szCs w:val="28"/>
        </w:rPr>
        <w:t>1. Công tác quán triệt, triển khai thực hiện</w:t>
      </w:r>
    </w:p>
    <w:p w:rsidR="00D22B67" w:rsidRPr="00BE2414" w:rsidRDefault="005F5694" w:rsidP="00F01007">
      <w:pPr>
        <w:spacing w:before="0" w:line="240" w:lineRule="auto"/>
        <w:ind w:firstLine="720"/>
        <w:rPr>
          <w:sz w:val="28"/>
          <w:szCs w:val="28"/>
        </w:rPr>
      </w:pPr>
      <w:r w:rsidRPr="00BE2414">
        <w:rPr>
          <w:sz w:val="28"/>
          <w:szCs w:val="28"/>
        </w:rPr>
        <w:t xml:space="preserve">Triển khai Chương trình số 09-CT/ĐUK ngày 25 tháng 01 năm 2021 của Đảng ủy Khối Dân – Chính – Đảng Thành phố thực hiện công tác dân vận và quy chế dân chủ cơ sở năm 2021; Thông tri số 01-TT/ĐUK lãnh đạo thực hiện việc đẩy mạnh, nâng cao chất lượng, hiệu quả việc xây dựng và thực hiện Quy chế dân chủ ở cơ sở, Đảng ủy Sở đã </w:t>
      </w:r>
      <w:r w:rsidR="00D22B67" w:rsidRPr="00BE2414">
        <w:rPr>
          <w:sz w:val="28"/>
          <w:szCs w:val="28"/>
        </w:rPr>
        <w:t xml:space="preserve">lãnh đạo </w:t>
      </w:r>
      <w:r w:rsidRPr="00BE2414">
        <w:rPr>
          <w:sz w:val="28"/>
          <w:szCs w:val="28"/>
        </w:rPr>
        <w:t>ban hành Chương trình số 07-CTr/ĐU ngày 09 tháng 3 năm 2021 về thực hiện công tác dân vận và quy chế dân chủ cơ sở</w:t>
      </w:r>
      <w:r w:rsidR="00BE2414" w:rsidRPr="00BE2414">
        <w:rPr>
          <w:sz w:val="28"/>
          <w:szCs w:val="28"/>
        </w:rPr>
        <w:t xml:space="preserve"> năm 2021 với các nhiệm vụ trọng tâm</w:t>
      </w:r>
      <w:r w:rsidR="00365018">
        <w:rPr>
          <w:sz w:val="28"/>
          <w:szCs w:val="28"/>
        </w:rPr>
        <w:t xml:space="preserve"> như sau</w:t>
      </w:r>
      <w:r w:rsidR="00BE2414" w:rsidRPr="00BE2414">
        <w:rPr>
          <w:sz w:val="28"/>
          <w:szCs w:val="28"/>
        </w:rPr>
        <w:t>:</w:t>
      </w:r>
    </w:p>
    <w:p w:rsidR="00DA6752" w:rsidRPr="00BE2414" w:rsidRDefault="00DA6752" w:rsidP="00F01007">
      <w:pPr>
        <w:pStyle w:val="BodyText2"/>
        <w:shd w:val="clear" w:color="auto" w:fill="auto"/>
        <w:spacing w:after="120" w:line="240" w:lineRule="auto"/>
        <w:ind w:right="23"/>
        <w:rPr>
          <w:rFonts w:ascii="Times New Roman" w:hAnsi="Times New Roman" w:cs="Times New Roman"/>
          <w:sz w:val="28"/>
          <w:szCs w:val="28"/>
        </w:rPr>
      </w:pPr>
      <w:r>
        <w:rPr>
          <w:rFonts w:ascii="Times New Roman" w:hAnsi="Times New Roman" w:cs="Times New Roman"/>
          <w:sz w:val="28"/>
          <w:szCs w:val="28"/>
        </w:rPr>
        <w:tab/>
        <w:t xml:space="preserve">- </w:t>
      </w:r>
      <w:r w:rsidRPr="00BE2414">
        <w:rPr>
          <w:rFonts w:ascii="Times New Roman" w:hAnsi="Times New Roman" w:cs="Times New Roman"/>
          <w:sz w:val="28"/>
          <w:szCs w:val="28"/>
        </w:rPr>
        <w:t xml:space="preserve">Tổ chức triển khai, quán triệt </w:t>
      </w:r>
      <w:r>
        <w:rPr>
          <w:rFonts w:ascii="Times New Roman" w:hAnsi="Times New Roman" w:cs="Times New Roman"/>
          <w:sz w:val="28"/>
          <w:szCs w:val="28"/>
        </w:rPr>
        <w:t>đầy đủ</w:t>
      </w:r>
      <w:r w:rsidRPr="00BE2414">
        <w:rPr>
          <w:rFonts w:ascii="Times New Roman" w:hAnsi="Times New Roman" w:cs="Times New Roman"/>
          <w:sz w:val="28"/>
          <w:szCs w:val="28"/>
        </w:rPr>
        <w:t xml:space="preserve"> các văn bản của Trung ương, Thành ủy và Đảng ủy Khối </w:t>
      </w:r>
      <w:r>
        <w:rPr>
          <w:rFonts w:ascii="Times New Roman" w:hAnsi="Times New Roman" w:cs="Times New Roman"/>
          <w:sz w:val="28"/>
          <w:szCs w:val="28"/>
        </w:rPr>
        <w:t xml:space="preserve">Dân – Chính – Đảng </w:t>
      </w:r>
      <w:r w:rsidRPr="00BE2414">
        <w:rPr>
          <w:rFonts w:ascii="Times New Roman" w:hAnsi="Times New Roman" w:cs="Times New Roman"/>
          <w:sz w:val="28"/>
          <w:szCs w:val="28"/>
        </w:rPr>
        <w:t>về quy chế dân chủ cơ sở.</w:t>
      </w:r>
    </w:p>
    <w:p w:rsidR="00BE2414" w:rsidRPr="007C4792" w:rsidRDefault="00BE2414" w:rsidP="00F01007">
      <w:pPr>
        <w:pStyle w:val="BodyText2"/>
        <w:shd w:val="clear" w:color="auto" w:fill="auto"/>
        <w:spacing w:after="120" w:line="240" w:lineRule="auto"/>
        <w:ind w:right="23"/>
        <w:rPr>
          <w:rStyle w:val="BodytextItalic"/>
          <w:rFonts w:eastAsiaTheme="minorHAnsi"/>
          <w:i w:val="0"/>
          <w:sz w:val="28"/>
          <w:szCs w:val="28"/>
        </w:rPr>
      </w:pPr>
      <w:r w:rsidRPr="00BE2414">
        <w:rPr>
          <w:rFonts w:ascii="Times New Roman" w:hAnsi="Times New Roman" w:cs="Times New Roman"/>
          <w:sz w:val="28"/>
          <w:szCs w:val="28"/>
        </w:rPr>
        <w:tab/>
      </w:r>
      <w:r>
        <w:rPr>
          <w:rFonts w:ascii="Times New Roman" w:hAnsi="Times New Roman" w:cs="Times New Roman"/>
          <w:sz w:val="28"/>
          <w:szCs w:val="28"/>
        </w:rPr>
        <w:t xml:space="preserve">- </w:t>
      </w:r>
      <w:r w:rsidR="007C4792">
        <w:rPr>
          <w:rFonts w:ascii="Times New Roman" w:hAnsi="Times New Roman" w:cs="Times New Roman"/>
          <w:sz w:val="28"/>
          <w:szCs w:val="28"/>
        </w:rPr>
        <w:t>Ch</w:t>
      </w:r>
      <w:r w:rsidR="002B35F9">
        <w:rPr>
          <w:rFonts w:ascii="Times New Roman" w:hAnsi="Times New Roman" w:cs="Times New Roman"/>
          <w:sz w:val="28"/>
          <w:szCs w:val="28"/>
        </w:rPr>
        <w:t>ú</w:t>
      </w:r>
      <w:r w:rsidR="007C4792">
        <w:rPr>
          <w:rFonts w:ascii="Times New Roman" w:hAnsi="Times New Roman" w:cs="Times New Roman"/>
          <w:sz w:val="28"/>
          <w:szCs w:val="28"/>
        </w:rPr>
        <w:t xml:space="preserve"> trọng n</w:t>
      </w:r>
      <w:r w:rsidRPr="00BE2414">
        <w:rPr>
          <w:rFonts w:ascii="Times New Roman" w:hAnsi="Times New Roman" w:cs="Times New Roman"/>
          <w:sz w:val="28"/>
          <w:szCs w:val="28"/>
        </w:rPr>
        <w:t>âng cao chất lượng, hiệu quả việc thực hiện quy chế dân chủ ở cơ sở</w:t>
      </w:r>
      <w:r>
        <w:rPr>
          <w:rFonts w:ascii="Times New Roman" w:hAnsi="Times New Roman" w:cs="Times New Roman"/>
          <w:sz w:val="28"/>
          <w:szCs w:val="28"/>
        </w:rPr>
        <w:t>; t</w:t>
      </w:r>
      <w:r w:rsidRPr="00BE2414">
        <w:rPr>
          <w:rFonts w:ascii="Times New Roman" w:hAnsi="Times New Roman" w:cs="Times New Roman"/>
          <w:sz w:val="28"/>
          <w:szCs w:val="28"/>
        </w:rPr>
        <w:t xml:space="preserve">ập trung lãnh đạo, chỉ đạo, triển khai thực hiện tốt các Quy chế, Quy định về tiếp xúc, đối thoại trực tiếp của người đứng đầu cấp ủy, người đứng đầu </w:t>
      </w:r>
      <w:r w:rsidRPr="007C4792">
        <w:rPr>
          <w:rFonts w:ascii="Times New Roman" w:hAnsi="Times New Roman" w:cs="Times New Roman"/>
          <w:sz w:val="28"/>
          <w:szCs w:val="28"/>
        </w:rPr>
        <w:t xml:space="preserve">chính quyền các cấp với nhân dân, với công chức, người lao động tại cơ quan, đơn vị gắn với thực hiện chủ đề năm 2021 của Ban Dân vận Trung ương </w:t>
      </w:r>
      <w:r w:rsidRPr="007C4792">
        <w:rPr>
          <w:rStyle w:val="BodytextItalic"/>
          <w:rFonts w:eastAsiaTheme="minorHAnsi"/>
          <w:i w:val="0"/>
          <w:sz w:val="28"/>
          <w:szCs w:val="28"/>
        </w:rPr>
        <w:t>“Đẩy mạnh thực hiện quy chế dân chủ ở cơ sở”.</w:t>
      </w:r>
    </w:p>
    <w:p w:rsidR="00365018" w:rsidRPr="007C4792" w:rsidRDefault="00365018" w:rsidP="00F01007">
      <w:pPr>
        <w:pStyle w:val="BodyText2"/>
        <w:shd w:val="clear" w:color="auto" w:fill="auto"/>
        <w:spacing w:after="120" w:line="240" w:lineRule="auto"/>
        <w:ind w:right="40"/>
        <w:rPr>
          <w:rFonts w:ascii="Times New Roman" w:hAnsi="Times New Roman" w:cs="Times New Roman"/>
          <w:sz w:val="28"/>
          <w:szCs w:val="28"/>
        </w:rPr>
      </w:pPr>
      <w:r w:rsidRPr="007C4792">
        <w:rPr>
          <w:rFonts w:ascii="Times New Roman" w:hAnsi="Times New Roman" w:cs="Times New Roman"/>
          <w:sz w:val="28"/>
          <w:szCs w:val="28"/>
        </w:rPr>
        <w:tab/>
        <w:t>- Tiếp tục t</w:t>
      </w:r>
      <w:r w:rsidRPr="007C4792">
        <w:rPr>
          <w:rFonts w:ascii="Times New Roman" w:hAnsi="Times New Roman" w:cs="Times New Roman"/>
          <w:sz w:val="28"/>
          <w:szCs w:val="28"/>
        </w:rPr>
        <w:t>hực hiện tốt việc công khai, minh bạch các quy định, quy chế của cơ quan đến công chức</w:t>
      </w:r>
      <w:r w:rsidRPr="007C4792">
        <w:rPr>
          <w:rFonts w:ascii="Times New Roman" w:hAnsi="Times New Roman" w:cs="Times New Roman"/>
          <w:sz w:val="28"/>
          <w:szCs w:val="28"/>
        </w:rPr>
        <w:t xml:space="preserve"> và</w:t>
      </w:r>
      <w:r w:rsidRPr="007C4792">
        <w:rPr>
          <w:rFonts w:ascii="Times New Roman" w:hAnsi="Times New Roman" w:cs="Times New Roman"/>
          <w:sz w:val="28"/>
          <w:szCs w:val="28"/>
        </w:rPr>
        <w:t xml:space="preserve"> </w:t>
      </w:r>
      <w:r w:rsidRPr="007C4792">
        <w:rPr>
          <w:rStyle w:val="Bodytext125pt"/>
          <w:rFonts w:eastAsiaTheme="minorHAnsi"/>
          <w:sz w:val="28"/>
          <w:szCs w:val="28"/>
        </w:rPr>
        <w:t xml:space="preserve">người lao động; tổ chức đối thoại và giải quyết kịp thời khiếu nại, tố cáo của cán bộ, </w:t>
      </w:r>
      <w:r w:rsidRPr="007C4792">
        <w:rPr>
          <w:rFonts w:ascii="Times New Roman" w:hAnsi="Times New Roman" w:cs="Times New Roman"/>
          <w:sz w:val="28"/>
          <w:szCs w:val="28"/>
        </w:rPr>
        <w:t>công chức, người lao động (nếu có) theo quy đị</w:t>
      </w:r>
      <w:r w:rsidR="007C4792">
        <w:rPr>
          <w:rFonts w:ascii="Times New Roman" w:hAnsi="Times New Roman" w:cs="Times New Roman"/>
          <w:sz w:val="28"/>
          <w:szCs w:val="28"/>
        </w:rPr>
        <w:t>nh.</w:t>
      </w:r>
    </w:p>
    <w:p w:rsidR="00365018" w:rsidRPr="007C4792" w:rsidRDefault="00DA6752" w:rsidP="00F01007">
      <w:pPr>
        <w:pStyle w:val="BodyText2"/>
        <w:shd w:val="clear" w:color="auto" w:fill="auto"/>
        <w:spacing w:after="120" w:line="240" w:lineRule="auto"/>
        <w:ind w:right="23"/>
        <w:rPr>
          <w:rFonts w:ascii="Times New Roman" w:hAnsi="Times New Roman" w:cs="Times New Roman"/>
          <w:sz w:val="28"/>
          <w:szCs w:val="28"/>
        </w:rPr>
      </w:pPr>
      <w:r w:rsidRPr="007C4792">
        <w:rPr>
          <w:rFonts w:ascii="Times New Roman" w:hAnsi="Times New Roman" w:cs="Times New Roman"/>
          <w:sz w:val="28"/>
          <w:szCs w:val="28"/>
        </w:rPr>
        <w:tab/>
        <w:t>- Tăng cường vai trò trách nhiệm của người đứng đầu phòng, ban và công chức trong mối quan hệ và giải quyết công việc với công dân và cơ quan, tổ chứ</w:t>
      </w:r>
      <w:r w:rsidR="007C4792">
        <w:rPr>
          <w:rFonts w:ascii="Times New Roman" w:hAnsi="Times New Roman" w:cs="Times New Roman"/>
          <w:sz w:val="28"/>
          <w:szCs w:val="28"/>
        </w:rPr>
        <w:t>c có liên quan</w:t>
      </w:r>
      <w:r w:rsidRPr="007C4792">
        <w:rPr>
          <w:rFonts w:ascii="Times New Roman" w:hAnsi="Times New Roman" w:cs="Times New Roman"/>
          <w:sz w:val="28"/>
          <w:szCs w:val="28"/>
        </w:rPr>
        <w:t xml:space="preserve">; </w:t>
      </w:r>
      <w:r w:rsidR="00460B04">
        <w:rPr>
          <w:rFonts w:ascii="Times New Roman" w:hAnsi="Times New Roman" w:cs="Times New Roman"/>
          <w:sz w:val="28"/>
          <w:szCs w:val="28"/>
        </w:rPr>
        <w:t xml:space="preserve">việc </w:t>
      </w:r>
      <w:r w:rsidRPr="007C4792">
        <w:rPr>
          <w:rFonts w:ascii="Times New Roman" w:hAnsi="Times New Roman" w:cs="Times New Roman"/>
          <w:sz w:val="28"/>
          <w:szCs w:val="28"/>
        </w:rPr>
        <w:t>phân công trách nhiệm giải quyết, trả lời phản ánh và xử lý nghiêm cán bộ, công chức vi phạm đạo đức công v</w:t>
      </w:r>
      <w:r w:rsidR="007C4792">
        <w:rPr>
          <w:rFonts w:ascii="Times New Roman" w:hAnsi="Times New Roman" w:cs="Times New Roman"/>
          <w:sz w:val="28"/>
          <w:szCs w:val="28"/>
        </w:rPr>
        <w:t>ụ;</w:t>
      </w:r>
      <w:r w:rsidRPr="007C4792">
        <w:rPr>
          <w:rFonts w:ascii="Times New Roman" w:hAnsi="Times New Roman" w:cs="Times New Roman"/>
          <w:sz w:val="28"/>
          <w:szCs w:val="28"/>
        </w:rPr>
        <w:t xml:space="preserve"> phát huy vai trò nêu gương của đội ngũ cán bộ, đảng viên, nhất là người đứng đầu cấp ủy, chính quyền cơ quan, đơn vị trong phục vụ người dân, doanh nghiệ</w:t>
      </w:r>
      <w:r w:rsidR="00460B04">
        <w:rPr>
          <w:rFonts w:ascii="Times New Roman" w:hAnsi="Times New Roman" w:cs="Times New Roman"/>
          <w:sz w:val="28"/>
          <w:szCs w:val="28"/>
        </w:rPr>
        <w:t>p.</w:t>
      </w:r>
    </w:p>
    <w:p w:rsidR="005F5694" w:rsidRPr="005203D8" w:rsidRDefault="007C4792" w:rsidP="00F01007">
      <w:pPr>
        <w:pStyle w:val="BodyText2"/>
        <w:shd w:val="clear" w:color="auto" w:fill="auto"/>
        <w:spacing w:after="120" w:line="240" w:lineRule="auto"/>
        <w:ind w:right="23"/>
        <w:rPr>
          <w:rFonts w:ascii="Times New Roman" w:hAnsi="Times New Roman" w:cs="Times New Roman"/>
          <w:b/>
          <w:sz w:val="28"/>
          <w:szCs w:val="28"/>
        </w:rPr>
      </w:pPr>
      <w:r>
        <w:rPr>
          <w:rFonts w:ascii="Times New Roman" w:hAnsi="Times New Roman" w:cs="Times New Roman"/>
          <w:sz w:val="28"/>
          <w:szCs w:val="28"/>
        </w:rPr>
        <w:tab/>
        <w:t>- Kiện toàn Ban Chỉ đạo thực hiện Quy chế dân chủ ở cơ sở; Quy chế làm việc của Ban Chỉ đạo và Chương trình công tác năm 2021 để tổ chức thực hiện.</w:t>
      </w:r>
      <w:r>
        <w:rPr>
          <w:rFonts w:ascii="Times New Roman" w:hAnsi="Times New Roman" w:cs="Times New Roman"/>
          <w:sz w:val="28"/>
          <w:szCs w:val="28"/>
        </w:rPr>
        <w:lastRenderedPageBreak/>
        <w:tab/>
      </w:r>
      <w:r w:rsidR="005F5694" w:rsidRPr="005203D8">
        <w:rPr>
          <w:rFonts w:ascii="Times New Roman" w:hAnsi="Times New Roman" w:cs="Times New Roman"/>
          <w:b/>
          <w:sz w:val="28"/>
          <w:szCs w:val="28"/>
        </w:rPr>
        <w:t>2. Việc thực hiện dân chủ trong nội bộ cơ quan</w:t>
      </w:r>
    </w:p>
    <w:p w:rsidR="005F5694" w:rsidRPr="007F5704" w:rsidRDefault="005F5694" w:rsidP="00F01007">
      <w:pPr>
        <w:spacing w:before="0" w:line="240" w:lineRule="auto"/>
        <w:ind w:firstLine="720"/>
        <w:rPr>
          <w:i/>
          <w:sz w:val="28"/>
          <w:szCs w:val="28"/>
        </w:rPr>
      </w:pPr>
      <w:r w:rsidRPr="005203D8">
        <w:rPr>
          <w:i/>
          <w:sz w:val="28"/>
          <w:szCs w:val="28"/>
        </w:rPr>
        <w:t>2.1. Về trách nhiệm của người đứng đầu, thủ trưởng các phòng và công</w:t>
      </w:r>
      <w:r w:rsidRPr="007F5704">
        <w:rPr>
          <w:i/>
          <w:sz w:val="28"/>
          <w:szCs w:val="28"/>
        </w:rPr>
        <w:t xml:space="preserve"> chức, người lao động</w:t>
      </w:r>
    </w:p>
    <w:p w:rsidR="007C4792" w:rsidRDefault="00781986" w:rsidP="00F01007">
      <w:pPr>
        <w:spacing w:before="0" w:line="240" w:lineRule="auto"/>
        <w:ind w:firstLine="720"/>
        <w:rPr>
          <w:sz w:val="28"/>
          <w:szCs w:val="28"/>
        </w:rPr>
      </w:pPr>
      <w:r>
        <w:rPr>
          <w:sz w:val="28"/>
          <w:szCs w:val="28"/>
        </w:rPr>
        <w:t xml:space="preserve">Với nhận thức việc thực hiện quy chế dân chủ ơ cơ sở là tiền đề quan trọng tạo sự đoàn kết, đồng thuận, thống nhất trong thực hiện nhiệm vụ chính trị cơ quan, góp phần củng cố niềm tin, sự đồng thuận của toàn thể công chức và người lao động, chính vì vậy </w:t>
      </w:r>
      <w:r w:rsidR="007C4792">
        <w:rPr>
          <w:sz w:val="28"/>
          <w:szCs w:val="28"/>
        </w:rPr>
        <w:t xml:space="preserve">Ban Giám đốc Sở </w:t>
      </w:r>
      <w:r w:rsidR="005203D8">
        <w:rPr>
          <w:sz w:val="28"/>
          <w:szCs w:val="28"/>
        </w:rPr>
        <w:t>đã lãnh đạo, chỉ đạo thực hiện nghiêm túc quy chế dân chủ cơ sở theo Nghị định số 04/2015/NĐ-CP của Chính phủ; thực hiện dân chủ trong quản lý điều hành hoạt động cơ quan: công khai chương trình, kế hoạ</w:t>
      </w:r>
      <w:r w:rsidR="00074172">
        <w:rPr>
          <w:sz w:val="28"/>
          <w:szCs w:val="28"/>
        </w:rPr>
        <w:t>ch công tác năm; việc phân bổ chỉ tiêu biên chế; kinh phí hoạt động; việc tuyển dụng, đào tạo, bồi dưỡng, bổ nhiệm đánh giá, xếp loại, khen thưởng, kỷ luật công chức và người lao động.</w:t>
      </w:r>
    </w:p>
    <w:p w:rsidR="00074172" w:rsidRDefault="00074172" w:rsidP="00F01007">
      <w:pPr>
        <w:spacing w:before="0" w:line="240" w:lineRule="auto"/>
        <w:ind w:firstLine="720"/>
        <w:rPr>
          <w:sz w:val="28"/>
          <w:szCs w:val="28"/>
        </w:rPr>
      </w:pPr>
      <w:r>
        <w:rPr>
          <w:sz w:val="28"/>
          <w:szCs w:val="28"/>
        </w:rPr>
        <w:t>Định kỳ tổ chức các cuộc họp giao ban hàng tuần, hàng quý và 6 tháng để đánh giá kết quả thực hiện nhiệm vụ được giao và đề ra các nhiệm vụ giải pháp chủ yếu phải thực hiện trong thời gian tới. Cuối năm tổ chức đánh giá tổng kết hoạt động của Khối Cơ quan tại Hội nghị Cán bộ công chức theo quy định.</w:t>
      </w:r>
    </w:p>
    <w:p w:rsidR="00565C94" w:rsidRDefault="00825426" w:rsidP="00F01007">
      <w:pPr>
        <w:spacing w:before="0" w:line="240" w:lineRule="auto"/>
        <w:ind w:firstLine="720"/>
        <w:rPr>
          <w:sz w:val="28"/>
          <w:szCs w:val="28"/>
        </w:rPr>
      </w:pPr>
      <w:r>
        <w:rPr>
          <w:sz w:val="28"/>
          <w:szCs w:val="28"/>
        </w:rPr>
        <w:t>Cấp ủy và Lãnh đạo Sở làm tốt công tác kiểm tra, giám sát các tổ chức đoàn thể, cán bộ, đảng viên trong việc thực hiện quy chế dân chủ. Tăng cường công tác giám sát công vụ ở cơ quan, luôn tạo điều kiện và khuyến khích Ban Thanh tra nhân dân hoạt động nhằm chấn chỉnh, nâng cao trách nhiệm của đội ngũ công chức và người lao động</w:t>
      </w:r>
      <w:r w:rsidR="00565C94">
        <w:rPr>
          <w:sz w:val="28"/>
          <w:szCs w:val="28"/>
        </w:rPr>
        <w:t xml:space="preserve">. Ban Giám đốc Sở thường xuyên lắng nghe ý kiến phản ánh, tâm tư, nguyện vọng của công chức để kịp thời điều chỉnh </w:t>
      </w:r>
      <w:r w:rsidR="000C4269">
        <w:rPr>
          <w:sz w:val="28"/>
          <w:szCs w:val="28"/>
        </w:rPr>
        <w:t>trong công tác chỉ đạo, điều hành.</w:t>
      </w:r>
    </w:p>
    <w:p w:rsidR="00825426" w:rsidRDefault="00825426" w:rsidP="00F01007">
      <w:pPr>
        <w:spacing w:before="0" w:line="240" w:lineRule="auto"/>
        <w:ind w:firstLine="720"/>
        <w:rPr>
          <w:sz w:val="28"/>
          <w:szCs w:val="28"/>
        </w:rPr>
      </w:pPr>
      <w:r>
        <w:rPr>
          <w:sz w:val="28"/>
          <w:szCs w:val="28"/>
        </w:rPr>
        <w:t>Thực hiện quy chế dân chủ luôn gắn với việc thực hiện Luật Phòng chống tham nhũng và thực hành tiết kiệm, chống lãnh phí: 100</w:t>
      </w:r>
      <w:r w:rsidR="00565C94">
        <w:rPr>
          <w:sz w:val="28"/>
          <w:szCs w:val="28"/>
        </w:rPr>
        <w:t>%</w:t>
      </w:r>
      <w:r>
        <w:rPr>
          <w:sz w:val="28"/>
          <w:szCs w:val="28"/>
        </w:rPr>
        <w:t xml:space="preserve"> công chức thuộc diện phải kê khai tài sản đã thực hiện đầy đủ, đúng quy định; các chương trình kế hoạch về công tác phòng, chống tham nhũng được ban hành </w:t>
      </w:r>
      <w:r w:rsidR="00565C94">
        <w:rPr>
          <w:sz w:val="28"/>
          <w:szCs w:val="28"/>
        </w:rPr>
        <w:t xml:space="preserve">và tổ chức triển khai </w:t>
      </w:r>
      <w:r>
        <w:rPr>
          <w:sz w:val="28"/>
          <w:szCs w:val="28"/>
        </w:rPr>
        <w:t xml:space="preserve">kịp thời </w:t>
      </w:r>
    </w:p>
    <w:p w:rsidR="00A04F92" w:rsidRPr="00761C19" w:rsidRDefault="000C4269" w:rsidP="00F01007">
      <w:pPr>
        <w:spacing w:before="0" w:line="240" w:lineRule="auto"/>
        <w:ind w:firstLine="720"/>
        <w:rPr>
          <w:sz w:val="28"/>
          <w:szCs w:val="28"/>
          <w:lang w:val="vi-VN"/>
        </w:rPr>
      </w:pPr>
      <w:r>
        <w:rPr>
          <w:sz w:val="28"/>
          <w:szCs w:val="28"/>
        </w:rPr>
        <w:t>Cùng với việc triển khai có hiệu quả quy chế dân chủ cơ sở trong nội bộ, Ban Giám đốc Sở đã tích cực chỉ đạo thực hiện công tác cải cách hành chính. Trong năm 2021</w:t>
      </w:r>
      <w:r w:rsidR="00A04F92">
        <w:rPr>
          <w:sz w:val="28"/>
          <w:szCs w:val="28"/>
        </w:rPr>
        <w:t xml:space="preserve"> đã ban hành</w:t>
      </w:r>
      <w:r w:rsidR="00460B04">
        <w:rPr>
          <w:sz w:val="28"/>
          <w:szCs w:val="28"/>
        </w:rPr>
        <w:t xml:space="preserve"> 26</w:t>
      </w:r>
      <w:r w:rsidR="00A04F92">
        <w:rPr>
          <w:sz w:val="28"/>
          <w:szCs w:val="28"/>
        </w:rPr>
        <w:t xml:space="preserve"> văn bản chỉ đạo, điều hành công tác cải cách hành chính</w:t>
      </w:r>
      <w:r w:rsidR="00460B04">
        <w:rPr>
          <w:sz w:val="28"/>
          <w:szCs w:val="28"/>
        </w:rPr>
        <w:t>.</w:t>
      </w:r>
      <w:r w:rsidR="00A04F92">
        <w:rPr>
          <w:sz w:val="28"/>
          <w:szCs w:val="28"/>
        </w:rPr>
        <w:t xml:space="preserve"> </w:t>
      </w:r>
      <w:r w:rsidR="00460B04">
        <w:rPr>
          <w:sz w:val="28"/>
          <w:szCs w:val="28"/>
        </w:rPr>
        <w:t xml:space="preserve">Theo đó công tác </w:t>
      </w:r>
      <w:r w:rsidR="00A04F92" w:rsidRPr="00761C19">
        <w:rPr>
          <w:sz w:val="28"/>
          <w:szCs w:val="28"/>
          <w:lang w:val="vi-VN"/>
        </w:rPr>
        <w:t xml:space="preserve">cải cách hành chính </w:t>
      </w:r>
      <w:r w:rsidR="00460B04">
        <w:rPr>
          <w:sz w:val="28"/>
          <w:szCs w:val="28"/>
        </w:rPr>
        <w:t>đã có chuyển biến tích cực, rõ nét hàng quý đều tổ chức giao ban nhằm kiểm điểm kết quả thực hiện, khắc phụ những hạn chế thiếu sót trong công tác cải cách hành chính nhằm đề ra giải pháp khắc phục kịp thời (</w:t>
      </w:r>
      <w:r w:rsidR="00A04F92" w:rsidRPr="00761C19">
        <w:rPr>
          <w:sz w:val="28"/>
          <w:szCs w:val="28"/>
          <w:lang w:val="vi-VN"/>
        </w:rPr>
        <w:t>122/182 thủ tục hành chính đã được công bố, 32 thủ tục hành chính đất đai cấp xã và đang tiếp tục rà soát để trình Ủy ban nhân dân Thành phố công bố các thủ tục hành chính lĩnh vực môi trườ</w:t>
      </w:r>
      <w:r w:rsidR="00460B04">
        <w:rPr>
          <w:sz w:val="28"/>
          <w:szCs w:val="28"/>
          <w:lang w:val="vi-VN"/>
        </w:rPr>
        <w:t>ng);</w:t>
      </w:r>
      <w:r w:rsidR="00A04F92" w:rsidRPr="00761C19">
        <w:rPr>
          <w:sz w:val="28"/>
          <w:szCs w:val="28"/>
          <w:lang w:val="vi-VN"/>
        </w:rPr>
        <w:t xml:space="preserve"> tăng cường ứng dụng công nghệ thông tin,….</w:t>
      </w:r>
    </w:p>
    <w:p w:rsidR="005F5694" w:rsidRDefault="005F5694" w:rsidP="00F01007">
      <w:pPr>
        <w:spacing w:before="0" w:line="240" w:lineRule="auto"/>
        <w:ind w:firstLine="720"/>
        <w:rPr>
          <w:sz w:val="28"/>
          <w:szCs w:val="28"/>
        </w:rPr>
      </w:pPr>
      <w:r>
        <w:rPr>
          <w:sz w:val="28"/>
          <w:szCs w:val="28"/>
        </w:rPr>
        <w:t xml:space="preserve">Thủ trưởng các phòng khối cơ quan đã </w:t>
      </w:r>
      <w:r w:rsidR="00460B04">
        <w:rPr>
          <w:sz w:val="28"/>
          <w:szCs w:val="28"/>
        </w:rPr>
        <w:t>tăng cường</w:t>
      </w:r>
      <w:r>
        <w:rPr>
          <w:sz w:val="28"/>
          <w:szCs w:val="28"/>
        </w:rPr>
        <w:t xml:space="preserve"> việc quản lý công chức, có chỉ đạo, kiểm tra công chức trong công tác giải quyết công việc cho cá nhân, tổ chức; kịp thời nhắc nhở hoặc có biện pháp xử lý thích hợp đối với những cá nhân không hoàn thành nhiệm vụ, thiếu tinh thần trách nhiệm. Đa số công chức và người lao động thực hiện đầy đủ chức trách, nhiệm vụ, chấp hành quy định của Luật Cán bộ, công chức, nội quy, quy chế </w:t>
      </w:r>
      <w:r w:rsidR="009F3CDF">
        <w:rPr>
          <w:sz w:val="28"/>
          <w:szCs w:val="28"/>
        </w:rPr>
        <w:t>làm việc</w:t>
      </w:r>
      <w:r>
        <w:rPr>
          <w:sz w:val="28"/>
          <w:szCs w:val="28"/>
        </w:rPr>
        <w:t>; tích cự</w:t>
      </w:r>
      <w:r w:rsidR="009F3CDF">
        <w:rPr>
          <w:sz w:val="28"/>
          <w:szCs w:val="28"/>
        </w:rPr>
        <w:t xml:space="preserve">c </w:t>
      </w:r>
      <w:r>
        <w:rPr>
          <w:sz w:val="28"/>
          <w:szCs w:val="28"/>
        </w:rPr>
        <w:t xml:space="preserve">tham mưu cho lãnh đạo phòng tham gia đóng góp trong việc xây dựng chương trình, kế hoạch công </w:t>
      </w:r>
      <w:r>
        <w:rPr>
          <w:sz w:val="28"/>
          <w:szCs w:val="28"/>
        </w:rPr>
        <w:lastRenderedPageBreak/>
        <w:t>tác, hiến kế các giải pháp, biện pháp nhằm hoàn thành nhiệm vụ chung.</w:t>
      </w:r>
      <w:r w:rsidR="009F3CDF">
        <w:rPr>
          <w:sz w:val="28"/>
          <w:szCs w:val="28"/>
        </w:rPr>
        <w:t xml:space="preserve"> Tuy nhiên vẫn còn một số Thủ trưởng phòng, ban chưa thực sự quan tâm đến việc chấn chỉnh kỷ cương, kỷ luật nội bộ, công tác theo dõi, kiểm tra, giám sát còn lỏng lẻo, thiếu kiên quyết, việc xử lý công chức chây ỳ, giải quyết công việc chậm trễ còn nể nang, ngại đụng chạm dẫn đến hiệu quả công việc chưa cao cần có giải pháp khắc phụ triệt để.</w:t>
      </w:r>
    </w:p>
    <w:p w:rsidR="005F5694" w:rsidRPr="003B6E6A" w:rsidRDefault="005F5694" w:rsidP="00F01007">
      <w:pPr>
        <w:spacing w:before="0" w:line="240" w:lineRule="auto"/>
        <w:ind w:firstLine="720"/>
        <w:rPr>
          <w:i/>
          <w:sz w:val="28"/>
          <w:szCs w:val="28"/>
        </w:rPr>
      </w:pPr>
      <w:r w:rsidRPr="003B6E6A">
        <w:rPr>
          <w:i/>
          <w:sz w:val="28"/>
          <w:szCs w:val="28"/>
        </w:rPr>
        <w:t>2.2. Việc tổ chức Hội nghị công chức, người lao động</w:t>
      </w:r>
    </w:p>
    <w:p w:rsidR="005F5694" w:rsidRDefault="005F5694" w:rsidP="00F01007">
      <w:pPr>
        <w:spacing w:before="0" w:line="240" w:lineRule="auto"/>
        <w:ind w:firstLine="720"/>
        <w:rPr>
          <w:sz w:val="28"/>
          <w:szCs w:val="28"/>
        </w:rPr>
      </w:pPr>
      <w:r>
        <w:rPr>
          <w:sz w:val="28"/>
          <w:szCs w:val="28"/>
        </w:rPr>
        <w:t>Hàng năm, Ban Giám đốc Sở đã phối hợp với Công đoàn Cơ quan tổ chức hội nghị công chức, người lao động theo đúng quy định của Nghị định số 04/2015/NĐ-CP. Tại hội nghị, toàn thể công chức đã trao đổi, thảo luận về tình hình thực hiện nhiệm vụ chính trị, quy chế chi tiêu nội bộ, công khai tài chính, các nội dung liên quan đến chế độ, chính sách của công chức. Ban Giám đốc Sở đã lắng nghe, trao đổi, tiếp thu các kiến nghị, đề xuất của công chức, người lao động. Tuy nhiên, những thắc mắc, kiến nghị liên quan đến tài chính, đến thu nhập của công chức, người lao động vẫn chưa được giải quyết triệt để, thỏa đáng; thu nhập của công chức, người lao động vẫn chưa được cải thiện theo chiều hướng năm sau tốt hơn năm trước như mục tiêu đề ra.</w:t>
      </w:r>
    </w:p>
    <w:p w:rsidR="005F5694" w:rsidRPr="003B6E6A" w:rsidRDefault="005F5694" w:rsidP="00F01007">
      <w:pPr>
        <w:spacing w:before="0" w:line="240" w:lineRule="auto"/>
        <w:ind w:firstLine="720"/>
        <w:rPr>
          <w:i/>
          <w:sz w:val="28"/>
          <w:szCs w:val="28"/>
        </w:rPr>
      </w:pPr>
      <w:r w:rsidRPr="003B6E6A">
        <w:rPr>
          <w:i/>
          <w:sz w:val="28"/>
          <w:szCs w:val="28"/>
        </w:rPr>
        <w:t>2.3. Dân chủ trong hoạt động quản lý, sử dụng công chức, người lao động</w:t>
      </w:r>
    </w:p>
    <w:p w:rsidR="005F5694" w:rsidRDefault="00781986" w:rsidP="00F01007">
      <w:pPr>
        <w:spacing w:before="0" w:line="240" w:lineRule="auto"/>
        <w:ind w:firstLine="720"/>
        <w:rPr>
          <w:sz w:val="28"/>
          <w:szCs w:val="28"/>
        </w:rPr>
      </w:pPr>
      <w:r>
        <w:rPr>
          <w:sz w:val="28"/>
          <w:szCs w:val="28"/>
        </w:rPr>
        <w:t xml:space="preserve">Đã triển khai đầy đủ các quy định pháp luật về </w:t>
      </w:r>
      <w:r w:rsidR="007108EF">
        <w:rPr>
          <w:sz w:val="28"/>
          <w:szCs w:val="28"/>
        </w:rPr>
        <w:t xml:space="preserve">quản lý, sử dụng công chức đến phòng, ban; ban </w:t>
      </w:r>
      <w:r>
        <w:rPr>
          <w:sz w:val="28"/>
          <w:szCs w:val="28"/>
        </w:rPr>
        <w:t xml:space="preserve">hành </w:t>
      </w:r>
      <w:r w:rsidR="007108EF">
        <w:rPr>
          <w:sz w:val="28"/>
          <w:szCs w:val="28"/>
        </w:rPr>
        <w:t>Quy chế bổ nhiệm, bổ nhiệm lại</w:t>
      </w:r>
      <w:r w:rsidR="005F5694">
        <w:rPr>
          <w:sz w:val="28"/>
          <w:szCs w:val="28"/>
        </w:rPr>
        <w:t>, luân chuyển, điều độ</w:t>
      </w:r>
      <w:r w:rsidR="007108EF">
        <w:rPr>
          <w:sz w:val="28"/>
          <w:szCs w:val="28"/>
        </w:rPr>
        <w:t xml:space="preserve">ng để tổ chức thực hiện theo </w:t>
      </w:r>
      <w:r w:rsidR="005F5694">
        <w:rPr>
          <w:sz w:val="28"/>
          <w:szCs w:val="28"/>
        </w:rPr>
        <w:t>quy định</w:t>
      </w:r>
      <w:r w:rsidR="007108EF">
        <w:rPr>
          <w:sz w:val="28"/>
          <w:szCs w:val="28"/>
        </w:rPr>
        <w:t xml:space="preserve"> (trong năm 2021 </w:t>
      </w:r>
      <w:r w:rsidR="005F5694">
        <w:rPr>
          <w:sz w:val="28"/>
          <w:szCs w:val="28"/>
        </w:rPr>
        <w:t>thực hiện việc</w:t>
      </w:r>
      <w:r w:rsidR="005F5694">
        <w:rPr>
          <w:bCs/>
          <w:sz w:val="28"/>
          <w:szCs w:val="28"/>
        </w:rPr>
        <w:t xml:space="preserve"> bổ nhiệm lại 04 trường hợp, luân chuyể</w:t>
      </w:r>
      <w:r w:rsidR="002B35F9">
        <w:rPr>
          <w:bCs/>
          <w:sz w:val="28"/>
          <w:szCs w:val="28"/>
        </w:rPr>
        <w:t>n cán bộ lãnh đạo, quản lý 10</w:t>
      </w:r>
      <w:r w:rsidR="005F5694">
        <w:rPr>
          <w:bCs/>
          <w:sz w:val="28"/>
          <w:szCs w:val="28"/>
        </w:rPr>
        <w:t xml:space="preserve"> trường hợ</w:t>
      </w:r>
      <w:r w:rsidR="002B35F9">
        <w:rPr>
          <w:bCs/>
          <w:sz w:val="28"/>
          <w:szCs w:val="28"/>
        </w:rPr>
        <w:t xml:space="preserve">p, tiếp nhận, </w:t>
      </w:r>
      <w:r w:rsidR="005F5694">
        <w:rPr>
          <w:bCs/>
          <w:sz w:val="28"/>
          <w:szCs w:val="28"/>
        </w:rPr>
        <w:t xml:space="preserve"> điều động 0</w:t>
      </w:r>
      <w:r w:rsidR="002B35F9">
        <w:rPr>
          <w:bCs/>
          <w:sz w:val="28"/>
          <w:szCs w:val="28"/>
        </w:rPr>
        <w:t>9</w:t>
      </w:r>
      <w:r w:rsidR="005F5694">
        <w:rPr>
          <w:bCs/>
          <w:sz w:val="28"/>
          <w:szCs w:val="28"/>
        </w:rPr>
        <w:t xml:space="preserve"> trường hợp).</w:t>
      </w:r>
      <w:r w:rsidR="005F5694">
        <w:rPr>
          <w:sz w:val="28"/>
          <w:szCs w:val="28"/>
        </w:rPr>
        <w:t xml:space="preserve"> </w:t>
      </w:r>
    </w:p>
    <w:p w:rsidR="005F5694" w:rsidRDefault="005F5694" w:rsidP="00F01007">
      <w:pPr>
        <w:spacing w:before="0" w:line="240" w:lineRule="auto"/>
        <w:ind w:firstLine="720"/>
        <w:rPr>
          <w:sz w:val="28"/>
          <w:szCs w:val="28"/>
        </w:rPr>
      </w:pPr>
      <w:r>
        <w:rPr>
          <w:sz w:val="28"/>
          <w:szCs w:val="28"/>
        </w:rPr>
        <w:t>Hàng năm, Sở đều xây dựng kế hoạch đào tạo, bồi dưỡng dựa trên cơ sở đăng ký nhu cầu của công chức và kế hoạch chung của Thành phố. Năm 2021, do tình hình dịch bệnh Covid-19 phức tạp nên đa số các lớp học đều bị hoãn lại nên chỉ tiêu năm 2021 chỉ đạt được 11,1% so với kế hoạch đề</w:t>
      </w:r>
      <w:r w:rsidR="007108EF">
        <w:rPr>
          <w:sz w:val="28"/>
          <w:szCs w:val="28"/>
        </w:rPr>
        <w:t xml:space="preserve"> ra, c</w:t>
      </w:r>
      <w:r>
        <w:rPr>
          <w:sz w:val="28"/>
          <w:szCs w:val="28"/>
        </w:rPr>
        <w:t xml:space="preserve">hủ yếu là lớp đào tạo </w:t>
      </w:r>
      <w:r w:rsidR="007108EF">
        <w:rPr>
          <w:sz w:val="28"/>
          <w:szCs w:val="28"/>
        </w:rPr>
        <w:t xml:space="preserve">về lý luận </w:t>
      </w:r>
      <w:r>
        <w:rPr>
          <w:sz w:val="28"/>
          <w:szCs w:val="28"/>
        </w:rPr>
        <w:t>chính trị.</w:t>
      </w:r>
    </w:p>
    <w:p w:rsidR="005F5694" w:rsidRDefault="005F5694" w:rsidP="00F01007">
      <w:pPr>
        <w:spacing w:before="0" w:line="240" w:lineRule="auto"/>
        <w:ind w:firstLine="720"/>
        <w:rPr>
          <w:sz w:val="28"/>
          <w:szCs w:val="28"/>
        </w:rPr>
      </w:pPr>
      <w:r>
        <w:rPr>
          <w:sz w:val="28"/>
          <w:szCs w:val="28"/>
        </w:rPr>
        <w:t>Các quy định, tiêu chuẩn về thi nâng ngạch đều được phổ biến đến các phòng (</w:t>
      </w:r>
      <w:r w:rsidR="002B35F9">
        <w:rPr>
          <w:sz w:val="28"/>
          <w:szCs w:val="28"/>
        </w:rPr>
        <w:t xml:space="preserve">cử </w:t>
      </w:r>
      <w:r>
        <w:rPr>
          <w:sz w:val="28"/>
          <w:szCs w:val="28"/>
        </w:rPr>
        <w:t>02 trường hợp nâng ngạch từ cán sự lên chuyên viên; 24 trường hợp nâng ngạch chuyên viên lên chuyên viên chính)</w:t>
      </w:r>
      <w:r>
        <w:rPr>
          <w:bCs/>
          <w:sz w:val="28"/>
          <w:szCs w:val="28"/>
        </w:rPr>
        <w:t xml:space="preserve">. Việc giải quyết chế độ nâng lương, bảo hiểm xã hội, thai sản được đảm bảo theo quy định (trong năm, đã giải quyết nâng lương theo niên hạn cho </w:t>
      </w:r>
      <w:r w:rsidR="002B35F9">
        <w:rPr>
          <w:bCs/>
          <w:sz w:val="28"/>
          <w:szCs w:val="28"/>
        </w:rPr>
        <w:t>48</w:t>
      </w:r>
      <w:r w:rsidRPr="00624179">
        <w:rPr>
          <w:bCs/>
          <w:color w:val="FF0000"/>
          <w:sz w:val="28"/>
          <w:szCs w:val="28"/>
        </w:rPr>
        <w:t xml:space="preserve"> </w:t>
      </w:r>
      <w:r>
        <w:rPr>
          <w:bCs/>
          <w:sz w:val="28"/>
          <w:szCs w:val="28"/>
        </w:rPr>
        <w:t>trường hợp; nâng lương trước niên hạ</w:t>
      </w:r>
      <w:r w:rsidR="002B35F9">
        <w:rPr>
          <w:bCs/>
          <w:sz w:val="28"/>
          <w:szCs w:val="28"/>
        </w:rPr>
        <w:t>n cho 24</w:t>
      </w:r>
      <w:r>
        <w:rPr>
          <w:bCs/>
          <w:sz w:val="28"/>
          <w:szCs w:val="28"/>
        </w:rPr>
        <w:t xml:space="preserve"> trường hợp; giải quyết chế độ nghỉ hưu, nghỉ việc 08 trường hợp).</w:t>
      </w:r>
    </w:p>
    <w:p w:rsidR="007108EF" w:rsidRDefault="007108EF" w:rsidP="00F01007">
      <w:pPr>
        <w:spacing w:before="0" w:line="240" w:lineRule="auto"/>
        <w:ind w:firstLine="720"/>
        <w:rPr>
          <w:sz w:val="28"/>
          <w:szCs w:val="28"/>
        </w:rPr>
      </w:pPr>
      <w:r>
        <w:rPr>
          <w:sz w:val="28"/>
          <w:szCs w:val="28"/>
        </w:rPr>
        <w:t>T</w:t>
      </w:r>
      <w:r>
        <w:rPr>
          <w:sz w:val="28"/>
          <w:szCs w:val="28"/>
        </w:rPr>
        <w:t>rên cơ sở quy định tại Nghị định số 90/2020/NĐ-CP ngày 13 tháng 8 năm 2020 của Chính phủ</w:t>
      </w:r>
      <w:r>
        <w:rPr>
          <w:sz w:val="28"/>
          <w:szCs w:val="28"/>
        </w:rPr>
        <w:t xml:space="preserve">, hàng năm đề ban hành hướng dẫn </w:t>
      </w:r>
      <w:r w:rsidR="005F5694">
        <w:rPr>
          <w:sz w:val="28"/>
          <w:szCs w:val="28"/>
        </w:rPr>
        <w:t>công tác đánh giá, xếp loại chất lượng công chức</w:t>
      </w:r>
      <w:r>
        <w:rPr>
          <w:sz w:val="28"/>
          <w:szCs w:val="28"/>
        </w:rPr>
        <w:t xml:space="preserve"> để tổ chức thực hiện. Đề cao trách nhiệm của Trưởng phòng trong việc nhận xét, đánh giá mức độ hoàn thành nhiệm vụ của từng cá nhân.</w:t>
      </w:r>
      <w:r w:rsidR="005F5694">
        <w:rPr>
          <w:sz w:val="28"/>
          <w:szCs w:val="28"/>
        </w:rPr>
        <w:t xml:space="preserve"> Đối với công tác đánh giá, phân loại hàng quý </w:t>
      </w:r>
      <w:r>
        <w:rPr>
          <w:sz w:val="28"/>
          <w:szCs w:val="28"/>
        </w:rPr>
        <w:t>để chi thu nhập tăng thêm được Ban Giám đốc Sở quán triệt đến Thủ trưởng các phòng nhằm thực hiện nghiêm</w:t>
      </w:r>
      <w:r>
        <w:rPr>
          <w:sz w:val="28"/>
          <w:szCs w:val="28"/>
        </w:rPr>
        <w:t xml:space="preserve"> túc, </w:t>
      </w:r>
      <w:r>
        <w:rPr>
          <w:sz w:val="28"/>
          <w:szCs w:val="28"/>
        </w:rPr>
        <w:t>thực chất, đánh giá phải theo hiệu quả công việc qua đó tạo sự khích lệ cho người làm tốt, là động lực cho người chưa tích cự</w:t>
      </w:r>
      <w:r w:rsidR="00F01007">
        <w:rPr>
          <w:sz w:val="28"/>
          <w:szCs w:val="28"/>
        </w:rPr>
        <w:t>c.</w:t>
      </w:r>
    </w:p>
    <w:p w:rsidR="00F01007" w:rsidRDefault="00F01007" w:rsidP="00F01007">
      <w:pPr>
        <w:spacing w:before="0" w:line="240" w:lineRule="auto"/>
        <w:ind w:firstLine="720"/>
        <w:rPr>
          <w:sz w:val="28"/>
          <w:szCs w:val="28"/>
        </w:rPr>
      </w:pPr>
    </w:p>
    <w:p w:rsidR="00F01007" w:rsidRDefault="00F01007" w:rsidP="00F01007">
      <w:pPr>
        <w:spacing w:before="0" w:line="240" w:lineRule="auto"/>
        <w:ind w:firstLine="720"/>
        <w:rPr>
          <w:sz w:val="28"/>
          <w:szCs w:val="28"/>
        </w:rPr>
      </w:pPr>
      <w:bookmarkStart w:id="0" w:name="_GoBack"/>
      <w:bookmarkEnd w:id="0"/>
    </w:p>
    <w:p w:rsidR="005F5694" w:rsidRPr="003B6E6A" w:rsidRDefault="005F5694" w:rsidP="00F01007">
      <w:pPr>
        <w:spacing w:before="0" w:line="240" w:lineRule="auto"/>
        <w:ind w:firstLine="720"/>
        <w:rPr>
          <w:i/>
          <w:sz w:val="28"/>
          <w:szCs w:val="28"/>
        </w:rPr>
      </w:pPr>
      <w:r w:rsidRPr="003B6E6A">
        <w:rPr>
          <w:i/>
          <w:sz w:val="28"/>
          <w:szCs w:val="28"/>
        </w:rPr>
        <w:lastRenderedPageBreak/>
        <w:t>2.4. Dân chủ trong quản lý tài chính công</w:t>
      </w:r>
    </w:p>
    <w:p w:rsidR="005F5694" w:rsidRDefault="005F5694" w:rsidP="00F01007">
      <w:pPr>
        <w:spacing w:before="0" w:line="240" w:lineRule="auto"/>
        <w:ind w:firstLine="720"/>
        <w:rPr>
          <w:sz w:val="28"/>
          <w:szCs w:val="28"/>
        </w:rPr>
      </w:pPr>
      <w:r>
        <w:rPr>
          <w:sz w:val="28"/>
          <w:szCs w:val="28"/>
        </w:rPr>
        <w:t xml:space="preserve">Quy chế chi tiêu nội bộ, quản lý và sử dụng tài sản công khối cơ quan Sở </w:t>
      </w:r>
      <w:r w:rsidR="007A50E9">
        <w:rPr>
          <w:sz w:val="28"/>
          <w:szCs w:val="28"/>
        </w:rPr>
        <w:t xml:space="preserve">trước khi ban hành </w:t>
      </w:r>
      <w:r>
        <w:rPr>
          <w:sz w:val="28"/>
          <w:szCs w:val="28"/>
        </w:rPr>
        <w:t xml:space="preserve">đều được đưa ra lấy ý kiến tại Hội nghị công chức, người lao động. Năm 2021, </w:t>
      </w:r>
      <w:r w:rsidRPr="00E540B2">
        <w:rPr>
          <w:sz w:val="28"/>
          <w:szCs w:val="28"/>
        </w:rPr>
        <w:t xml:space="preserve">Sở đã ban hành Quy chế chi tiêu nội bộ, quản lý và sử dụng tài sản công theo Quyết định số </w:t>
      </w:r>
      <w:r>
        <w:rPr>
          <w:sz w:val="28"/>
          <w:szCs w:val="28"/>
        </w:rPr>
        <w:t>181</w:t>
      </w:r>
      <w:r w:rsidRPr="00E540B2">
        <w:rPr>
          <w:sz w:val="28"/>
          <w:szCs w:val="28"/>
        </w:rPr>
        <w:t xml:space="preserve">/QĐ-STNMT-VP ngày </w:t>
      </w:r>
      <w:r>
        <w:rPr>
          <w:sz w:val="28"/>
          <w:szCs w:val="28"/>
        </w:rPr>
        <w:t>15</w:t>
      </w:r>
      <w:r w:rsidRPr="00E540B2">
        <w:rPr>
          <w:sz w:val="28"/>
          <w:szCs w:val="28"/>
        </w:rPr>
        <w:t xml:space="preserve"> tháng </w:t>
      </w:r>
      <w:r>
        <w:rPr>
          <w:sz w:val="28"/>
          <w:szCs w:val="28"/>
        </w:rPr>
        <w:t>3</w:t>
      </w:r>
      <w:r w:rsidRPr="00E540B2">
        <w:rPr>
          <w:sz w:val="28"/>
          <w:szCs w:val="28"/>
        </w:rPr>
        <w:t xml:space="preserve"> năm 20</w:t>
      </w:r>
      <w:r>
        <w:rPr>
          <w:sz w:val="28"/>
          <w:szCs w:val="28"/>
        </w:rPr>
        <w:t xml:space="preserve">21 và Quyết định bổ sung Quy chế số 1208/QĐ-STNMT-VP ngày 09 tháng 12 năm 2021 bổ sung nội dung về chi đối với người lao động ký </w:t>
      </w:r>
      <w:r w:rsidR="00704B69">
        <w:rPr>
          <w:sz w:val="28"/>
          <w:szCs w:val="28"/>
        </w:rPr>
        <w:t xml:space="preserve">hợp đồng lao động </w:t>
      </w:r>
      <w:r>
        <w:rPr>
          <w:sz w:val="28"/>
          <w:szCs w:val="28"/>
        </w:rPr>
        <w:t>theo Nghị định 161</w:t>
      </w:r>
      <w:r w:rsidR="007A50E9">
        <w:rPr>
          <w:sz w:val="28"/>
          <w:szCs w:val="28"/>
        </w:rPr>
        <w:t>/2020/NĐ-CP của Chính phủ</w:t>
      </w:r>
      <w:r w:rsidRPr="00E540B2">
        <w:rPr>
          <w:sz w:val="28"/>
          <w:szCs w:val="28"/>
        </w:rPr>
        <w:t>.</w:t>
      </w:r>
    </w:p>
    <w:p w:rsidR="005F5694" w:rsidRDefault="005F5694" w:rsidP="00F01007">
      <w:pPr>
        <w:spacing w:before="0" w:line="240" w:lineRule="auto"/>
        <w:ind w:firstLine="720"/>
        <w:rPr>
          <w:sz w:val="28"/>
          <w:szCs w:val="28"/>
        </w:rPr>
      </w:pPr>
      <w:r>
        <w:rPr>
          <w:sz w:val="28"/>
          <w:szCs w:val="28"/>
        </w:rPr>
        <w:t>Công chức, người lao động các phòng có ý thức thực hành tiết kiệm, chống lãng phí. Dự trù văn phòng phẩm tiết kiệm, giao khoán 02 lần/năm. Tuy nhiên, vẫn chưa hạn chế được sử dụng văn bản giấy, văn bản sao gửi nhiều nơi, chưa triệt để sử dụng công nghệ thông tin trong xử lý công việc nên vẫn còn lãng phí. Một bộ phận nhỏ công chức vẫn chưa tuân thủ việc tiết kiệm điện khi sử dụng phòng làm việc ngoài giờ hoặc không tắt đèn, máy lạnh khi không ở trong phòng làm việc,…</w:t>
      </w:r>
    </w:p>
    <w:p w:rsidR="005F5694" w:rsidRPr="003B6E6A" w:rsidRDefault="005F5694" w:rsidP="00F01007">
      <w:pPr>
        <w:spacing w:before="0" w:line="240" w:lineRule="auto"/>
        <w:ind w:firstLine="720"/>
        <w:rPr>
          <w:i/>
          <w:sz w:val="28"/>
          <w:szCs w:val="28"/>
        </w:rPr>
      </w:pPr>
      <w:r w:rsidRPr="003B6E6A">
        <w:rPr>
          <w:i/>
          <w:sz w:val="28"/>
          <w:szCs w:val="28"/>
        </w:rPr>
        <w:t>2.5. Hoạt động của Ban Thanh tra nhân dân</w:t>
      </w:r>
    </w:p>
    <w:p w:rsidR="005F5694" w:rsidRDefault="005F5694" w:rsidP="00F01007">
      <w:pPr>
        <w:spacing w:before="0" w:line="240" w:lineRule="auto"/>
        <w:ind w:firstLine="720"/>
        <w:rPr>
          <w:sz w:val="28"/>
          <w:szCs w:val="28"/>
        </w:rPr>
      </w:pPr>
      <w:r>
        <w:rPr>
          <w:sz w:val="28"/>
          <w:szCs w:val="28"/>
        </w:rPr>
        <w:t>Ban Thanh tra nhân dân tham gia cùng chính quyền trong giám sát thực thi chính sách pháp luật, phát huy quyền làm chủ của công chức, người lao động trong việc giám sát, kiểm tra quá trình chấp hành Quy chế tại khối cơ quan Sở. Hoạt động của Ban Thanh tra nhân dân gắn với việc thực hiện Quy chế dân chủ tại cơ quan Sở được chú trọng và tổ chức triển khai thực hiện đúng các quy định của pháp luật. Tuy nhiên, Ban Thanh tra nhân dân vẫn chưa thực sự thể hiện được vai trò kiểm tra, giám sát việc thực hiện Nghị quyết Hội nghị Cán bộ công chức năm 2021 giữa Lãnh đạo Sở với Công đoàn đối với công chức, người lao động; chưa thực sự nắm bắt được tâm tư, nguyện vọng của công chức, người lao động.</w:t>
      </w:r>
    </w:p>
    <w:p w:rsidR="005F5694" w:rsidRDefault="005F5694" w:rsidP="00F01007">
      <w:pPr>
        <w:spacing w:before="0" w:line="240" w:lineRule="auto"/>
        <w:ind w:firstLine="720"/>
        <w:rPr>
          <w:b/>
          <w:sz w:val="28"/>
          <w:szCs w:val="28"/>
        </w:rPr>
      </w:pPr>
      <w:r>
        <w:rPr>
          <w:b/>
          <w:sz w:val="28"/>
          <w:szCs w:val="28"/>
        </w:rPr>
        <w:t xml:space="preserve">3. Dân chủ trong quan hệ giải quyết công việc với công dân, tổ chức </w:t>
      </w:r>
    </w:p>
    <w:p w:rsidR="002B35F9" w:rsidRDefault="005F5694" w:rsidP="00F01007">
      <w:pPr>
        <w:spacing w:before="0" w:line="240" w:lineRule="auto"/>
        <w:ind w:firstLine="720"/>
        <w:rPr>
          <w:sz w:val="28"/>
          <w:szCs w:val="28"/>
        </w:rPr>
      </w:pPr>
      <w:r w:rsidRPr="006D3EFE">
        <w:rPr>
          <w:sz w:val="28"/>
          <w:szCs w:val="28"/>
        </w:rPr>
        <w:t>-</w:t>
      </w:r>
      <w:r>
        <w:rPr>
          <w:sz w:val="28"/>
          <w:szCs w:val="28"/>
        </w:rPr>
        <w:t xml:space="preserve"> C</w:t>
      </w:r>
      <w:r w:rsidRPr="006D3EFE">
        <w:rPr>
          <w:sz w:val="28"/>
          <w:szCs w:val="28"/>
        </w:rPr>
        <w:t xml:space="preserve">ác chương trình, kế hoạch cải cách hành chính đều được quán triệt và triển khai đầy đủ đến các phòng, ban </w:t>
      </w:r>
      <w:r w:rsidRPr="006D3EFE">
        <w:rPr>
          <w:bCs/>
          <w:color w:val="000000" w:themeColor="text1"/>
          <w:spacing w:val="-2"/>
          <w:sz w:val="28"/>
          <w:szCs w:val="28"/>
        </w:rPr>
        <w:t>giúp cho người đứng đầu, từng công chức nhận thức được vai trò, trách nhiệm của mình trong thực thi công vụ</w:t>
      </w:r>
      <w:r>
        <w:rPr>
          <w:bCs/>
          <w:color w:val="000000" w:themeColor="text1"/>
          <w:spacing w:val="-2"/>
          <w:sz w:val="28"/>
          <w:szCs w:val="28"/>
        </w:rPr>
        <w:t>. T</w:t>
      </w:r>
      <w:r w:rsidRPr="006D3EFE">
        <w:rPr>
          <w:bCs/>
          <w:color w:val="000000" w:themeColor="text1"/>
          <w:spacing w:val="-2"/>
          <w:sz w:val="28"/>
          <w:szCs w:val="28"/>
        </w:rPr>
        <w:t xml:space="preserve">ừ đó góp phần thực hiện đẩy mạnh công tác cải cách hành chính tại đơn vị. </w:t>
      </w:r>
      <w:r w:rsidRPr="006D3EFE">
        <w:rPr>
          <w:color w:val="000000" w:themeColor="text1"/>
          <w:sz w:val="28"/>
          <w:szCs w:val="28"/>
          <w:lang w:bidi="he-IL"/>
        </w:rPr>
        <w:t>Quán triệt toàn thể công chức phải làm đúng trách nhiệm, thẩm quyền được giao; phải nắm vững chuyên môn, nghiệp vụ và chú trọng trách nhiệm, đạo đức công vụ trong tham mưu xử lý, giải quyết thủ tục hành chính cho người dân và doanh nghiệp.</w:t>
      </w:r>
      <w:r w:rsidRPr="000137A7">
        <w:rPr>
          <w:sz w:val="28"/>
          <w:szCs w:val="28"/>
        </w:rPr>
        <w:t xml:space="preserve"> </w:t>
      </w:r>
      <w:r>
        <w:rPr>
          <w:sz w:val="28"/>
          <w:szCs w:val="28"/>
        </w:rPr>
        <w:t>Số lượng hồ sơ tiếp nhận năm 202</w:t>
      </w:r>
      <w:r w:rsidR="002B35F9">
        <w:rPr>
          <w:sz w:val="28"/>
          <w:szCs w:val="28"/>
        </w:rPr>
        <w:t>1 là 964 hồ sơ</w:t>
      </w:r>
      <w:r>
        <w:rPr>
          <w:sz w:val="28"/>
          <w:szCs w:val="28"/>
        </w:rPr>
        <w:t xml:space="preserve"> (lĩnh vực tài nguyên nước</w:t>
      </w:r>
      <w:r w:rsidR="002B35F9">
        <w:rPr>
          <w:sz w:val="28"/>
          <w:szCs w:val="28"/>
        </w:rPr>
        <w:t xml:space="preserve"> 756 hồ sơ; lĩnh vực chất thải rắn 116 hồ sơ; đo đạc bản đồ 92 hồ sơ); đã giải quyết 639 hồ sơ.</w:t>
      </w:r>
    </w:p>
    <w:p w:rsidR="005F5694" w:rsidRPr="006D3EFE" w:rsidRDefault="005F5694" w:rsidP="00F01007">
      <w:pPr>
        <w:spacing w:before="0" w:line="240" w:lineRule="auto"/>
        <w:ind w:firstLine="720"/>
        <w:rPr>
          <w:sz w:val="28"/>
          <w:szCs w:val="28"/>
        </w:rPr>
      </w:pPr>
      <w:r w:rsidRPr="006D3EFE">
        <w:rPr>
          <w:sz w:val="28"/>
          <w:szCs w:val="28"/>
        </w:rPr>
        <w:t xml:space="preserve">- Về hoạt động tiếp dân và giải quyết khiếu nại, tố cáo: </w:t>
      </w:r>
      <w:r>
        <w:rPr>
          <w:sz w:val="28"/>
          <w:szCs w:val="28"/>
        </w:rPr>
        <w:t>Trong năm 2021, Thanh tra Sở đã tổ chức tiếp d</w:t>
      </w:r>
      <w:r w:rsidR="007108EF">
        <w:rPr>
          <w:sz w:val="28"/>
          <w:szCs w:val="28"/>
        </w:rPr>
        <w:t>â</w:t>
      </w:r>
      <w:r>
        <w:rPr>
          <w:sz w:val="28"/>
          <w:szCs w:val="28"/>
        </w:rPr>
        <w:t>n 176 lượt, g</w:t>
      </w:r>
      <w:r w:rsidR="00704B69">
        <w:rPr>
          <w:sz w:val="28"/>
          <w:szCs w:val="28"/>
        </w:rPr>
        <w:t>iải</w:t>
      </w:r>
      <w:r>
        <w:rPr>
          <w:sz w:val="28"/>
          <w:szCs w:val="28"/>
        </w:rPr>
        <w:t xml:space="preserve"> quyết 537 hồ sơ khiếu nại, tố cáo</w:t>
      </w:r>
      <w:r w:rsidRPr="006D3EFE">
        <w:rPr>
          <w:sz w:val="28"/>
          <w:szCs w:val="28"/>
        </w:rPr>
        <w:t xml:space="preserve">. </w:t>
      </w:r>
    </w:p>
    <w:p w:rsidR="005F5694" w:rsidRPr="006D3EFE" w:rsidRDefault="005F5694" w:rsidP="00F01007">
      <w:pPr>
        <w:spacing w:before="0" w:line="240" w:lineRule="auto"/>
        <w:ind w:firstLine="720"/>
        <w:rPr>
          <w:sz w:val="28"/>
          <w:szCs w:val="28"/>
        </w:rPr>
      </w:pPr>
      <w:r w:rsidRPr="006D3EFE">
        <w:rPr>
          <w:sz w:val="28"/>
          <w:szCs w:val="28"/>
        </w:rPr>
        <w:t>-</w:t>
      </w:r>
      <w:r>
        <w:rPr>
          <w:sz w:val="28"/>
          <w:szCs w:val="28"/>
        </w:rPr>
        <w:t xml:space="preserve"> Xác định thực hiện tốt dân chủ là góp phần thực hiện tốt công tác dân vận chính quyền, nhất là trong quan hệ, giải quyết các yêu cầu của nhân dân và thực hiện nhiệm vụ chính trị của cơ quan. Thực hiện tốt dân chủ tạo điều kiện cho công chức, người lao động có cơ hội bám sát thực tiễn, gặp gỡ tiếp xúc, lắng nghe ý kiến, nguyện vọng của nhân dân nhằm giải quyết đúng quy định pháp luật các quyền lợi chính đán</w:t>
      </w:r>
      <w:r w:rsidR="00704B69">
        <w:rPr>
          <w:sz w:val="28"/>
          <w:szCs w:val="28"/>
        </w:rPr>
        <w:t>g</w:t>
      </w:r>
      <w:r>
        <w:rPr>
          <w:sz w:val="28"/>
          <w:szCs w:val="28"/>
        </w:rPr>
        <w:t xml:space="preserve"> của người dân. Đối với những vấn đề có liên quan đến người </w:t>
      </w:r>
      <w:r>
        <w:rPr>
          <w:sz w:val="28"/>
          <w:szCs w:val="28"/>
        </w:rPr>
        <w:lastRenderedPageBreak/>
        <w:t>dân đều được công khai để người dân biết và giám sát (quy hoạch, kế hoạch sử dụng đất, thủ tục hành chính, các chính sách bồi thường, hỗ trợ tái định cư...).</w:t>
      </w:r>
    </w:p>
    <w:p w:rsidR="005F5694" w:rsidRDefault="002B35F9" w:rsidP="00F01007">
      <w:pPr>
        <w:spacing w:before="0" w:line="240" w:lineRule="auto"/>
        <w:ind w:firstLine="720"/>
        <w:rPr>
          <w:b/>
          <w:sz w:val="28"/>
          <w:szCs w:val="28"/>
        </w:rPr>
      </w:pPr>
      <w:r>
        <w:rPr>
          <w:b/>
          <w:sz w:val="28"/>
          <w:szCs w:val="28"/>
        </w:rPr>
        <w:t>II. Đánh giá, nhận xét</w:t>
      </w:r>
    </w:p>
    <w:p w:rsidR="005F5694" w:rsidRPr="002B35F9" w:rsidRDefault="005F5694" w:rsidP="00F01007">
      <w:pPr>
        <w:spacing w:before="0" w:line="240" w:lineRule="auto"/>
        <w:ind w:firstLine="720"/>
        <w:rPr>
          <w:b/>
          <w:sz w:val="28"/>
          <w:szCs w:val="28"/>
        </w:rPr>
      </w:pPr>
      <w:r w:rsidRPr="002B35F9">
        <w:rPr>
          <w:b/>
          <w:sz w:val="28"/>
          <w:szCs w:val="28"/>
        </w:rPr>
        <w:t>1. Mặt đạt được</w:t>
      </w:r>
    </w:p>
    <w:p w:rsidR="0071157E" w:rsidRDefault="0071157E" w:rsidP="00F01007">
      <w:pPr>
        <w:spacing w:before="0" w:line="240" w:lineRule="auto"/>
        <w:ind w:firstLine="720"/>
        <w:rPr>
          <w:sz w:val="28"/>
          <w:szCs w:val="28"/>
        </w:rPr>
      </w:pPr>
      <w:r>
        <w:rPr>
          <w:sz w:val="28"/>
          <w:szCs w:val="28"/>
        </w:rPr>
        <w:t>- Việc thực hiện dân chủ cơ sở đã được Đảng ủy Sở, chính quyền lãnh đạo,c chỉ đạo triển khai nghiêm túc, đạt kết quả khả quan thể hiện qua mức độ hoàn thành nhiệm vụ chính trị của đơn vị và của từng phòng, ban.</w:t>
      </w:r>
    </w:p>
    <w:p w:rsidR="0071157E" w:rsidRDefault="0071157E" w:rsidP="00F01007">
      <w:pPr>
        <w:spacing w:before="0" w:line="240" w:lineRule="auto"/>
        <w:ind w:firstLine="720"/>
        <w:rPr>
          <w:sz w:val="28"/>
          <w:szCs w:val="28"/>
        </w:rPr>
      </w:pPr>
      <w:r>
        <w:rPr>
          <w:sz w:val="28"/>
          <w:szCs w:val="28"/>
        </w:rPr>
        <w:t>- Nhận thức của Đảng viên, công chức</w:t>
      </w:r>
      <w:r w:rsidR="00460B04">
        <w:rPr>
          <w:sz w:val="28"/>
          <w:szCs w:val="28"/>
        </w:rPr>
        <w:t xml:space="preserve"> và người lao động về dân chủ và thực hành dân chủ cơ sở đã có chuyển biến rõ nết theo hướng tích cực, gắn với nhiệm vụ chuyên môn của cơ quan một cách thiết thực, cụ thể.</w:t>
      </w:r>
    </w:p>
    <w:p w:rsidR="00B5680C" w:rsidRDefault="005F5694" w:rsidP="00F01007">
      <w:pPr>
        <w:spacing w:before="0" w:line="240" w:lineRule="auto"/>
        <w:ind w:firstLine="720"/>
        <w:rPr>
          <w:sz w:val="28"/>
          <w:szCs w:val="28"/>
        </w:rPr>
      </w:pPr>
      <w:r w:rsidRPr="0096733F">
        <w:rPr>
          <w:sz w:val="28"/>
          <w:szCs w:val="28"/>
        </w:rPr>
        <w:t xml:space="preserve">- </w:t>
      </w:r>
      <w:r w:rsidR="00B5680C">
        <w:rPr>
          <w:sz w:val="28"/>
          <w:szCs w:val="28"/>
        </w:rPr>
        <w:t xml:space="preserve">Kết quả thực hiện quy chế </w:t>
      </w:r>
      <w:r w:rsidRPr="00381D64">
        <w:rPr>
          <w:sz w:val="28"/>
          <w:szCs w:val="28"/>
        </w:rPr>
        <w:t xml:space="preserve">dân chủ </w:t>
      </w:r>
      <w:r w:rsidR="00B5680C">
        <w:rPr>
          <w:sz w:val="28"/>
          <w:szCs w:val="28"/>
        </w:rPr>
        <w:t xml:space="preserve">có tác động tích cực tới công tác xây dựng </w:t>
      </w:r>
      <w:r w:rsidR="0071157E">
        <w:rPr>
          <w:sz w:val="28"/>
          <w:szCs w:val="28"/>
        </w:rPr>
        <w:t xml:space="preserve">Đảng, </w:t>
      </w:r>
      <w:r w:rsidR="00B5680C">
        <w:rPr>
          <w:sz w:val="28"/>
          <w:szCs w:val="28"/>
        </w:rPr>
        <w:t xml:space="preserve">chính quyền </w:t>
      </w:r>
      <w:r w:rsidR="0071157E">
        <w:rPr>
          <w:sz w:val="28"/>
          <w:szCs w:val="28"/>
        </w:rPr>
        <w:t>trong sạch vững mạnh; phát huy vai trò của cấp ủy, chính quyền; góp phần phòng chống quan liêu, tiêu cực trong đội ngũ công chức; quan tâm chăm lo đến quyền và lợi ích hợp pháp, chính đáng của nhân dân.</w:t>
      </w:r>
    </w:p>
    <w:p w:rsidR="005F5694" w:rsidRDefault="005F5694" w:rsidP="00F01007">
      <w:pPr>
        <w:spacing w:before="0" w:line="240" w:lineRule="auto"/>
        <w:ind w:firstLine="720"/>
        <w:rPr>
          <w:sz w:val="28"/>
          <w:szCs w:val="28"/>
        </w:rPr>
      </w:pPr>
      <w:r w:rsidRPr="00311FE5">
        <w:rPr>
          <w:sz w:val="28"/>
          <w:szCs w:val="28"/>
        </w:rPr>
        <w:t>- V</w:t>
      </w:r>
      <w:r w:rsidRPr="00381D64">
        <w:rPr>
          <w:sz w:val="28"/>
          <w:szCs w:val="28"/>
        </w:rPr>
        <w:t>ai trò lãnh đạo của các cấp ủy đảng, trách nhiệm của thủ trưởng các phòng</w:t>
      </w:r>
      <w:r>
        <w:rPr>
          <w:sz w:val="28"/>
          <w:szCs w:val="28"/>
        </w:rPr>
        <w:t xml:space="preserve"> Khối cơ quan </w:t>
      </w:r>
      <w:r w:rsidRPr="00381D64">
        <w:rPr>
          <w:sz w:val="28"/>
          <w:szCs w:val="28"/>
        </w:rPr>
        <w:t xml:space="preserve">trong việc thực hiện </w:t>
      </w:r>
      <w:r w:rsidR="00460B04">
        <w:rPr>
          <w:sz w:val="28"/>
          <w:szCs w:val="28"/>
        </w:rPr>
        <w:t>q</w:t>
      </w:r>
      <w:r w:rsidRPr="00381D64">
        <w:rPr>
          <w:sz w:val="28"/>
          <w:szCs w:val="28"/>
        </w:rPr>
        <w:t xml:space="preserve">uy chế dân chủ </w:t>
      </w:r>
      <w:r w:rsidR="00460B04">
        <w:rPr>
          <w:sz w:val="28"/>
          <w:szCs w:val="28"/>
        </w:rPr>
        <w:t>thể hiện qua</w:t>
      </w:r>
      <w:r w:rsidRPr="00381D64">
        <w:rPr>
          <w:sz w:val="28"/>
          <w:szCs w:val="28"/>
        </w:rPr>
        <w:t xml:space="preserve"> việc chỉ đạo, lãnh đạo tổ chức tốt </w:t>
      </w:r>
      <w:r>
        <w:rPr>
          <w:sz w:val="28"/>
          <w:szCs w:val="28"/>
        </w:rPr>
        <w:t>H</w:t>
      </w:r>
      <w:r w:rsidRPr="00381D64">
        <w:rPr>
          <w:sz w:val="28"/>
          <w:szCs w:val="28"/>
        </w:rPr>
        <w:t>ội nghị công chức, người lao động hàng năm</w:t>
      </w:r>
      <w:r>
        <w:rPr>
          <w:sz w:val="28"/>
          <w:szCs w:val="28"/>
        </w:rPr>
        <w:t xml:space="preserve">, thường xuyên kiểm tra, kịp thời chấn chỉnh, uốn nắn những </w:t>
      </w:r>
      <w:r w:rsidR="007108EF">
        <w:rPr>
          <w:sz w:val="28"/>
          <w:szCs w:val="28"/>
        </w:rPr>
        <w:t>biểu hiện sai trái</w:t>
      </w:r>
      <w:r>
        <w:rPr>
          <w:sz w:val="28"/>
          <w:szCs w:val="28"/>
        </w:rPr>
        <w:t>, xử lý nghiêm những trường hợp vi phạm dân chủ hoặc lợi dụng dân chủ để gây rối</w:t>
      </w:r>
      <w:r w:rsidRPr="00381D64">
        <w:rPr>
          <w:sz w:val="28"/>
          <w:szCs w:val="28"/>
        </w:rPr>
        <w:t>; trên cơ sở ý kiến của công chức, người lao động tại hội nghị, tiến hành rà soát, sửa đổi, bổ sung các quy chế, quy định, thực hiện công khai</w:t>
      </w:r>
      <w:r>
        <w:rPr>
          <w:sz w:val="28"/>
          <w:szCs w:val="28"/>
        </w:rPr>
        <w:t xml:space="preserve"> các quy định về quyền lợi, chế độ, chính sách,</w:t>
      </w:r>
      <w:r w:rsidRPr="00381D64">
        <w:rPr>
          <w:sz w:val="28"/>
          <w:szCs w:val="28"/>
        </w:rPr>
        <w:t xml:space="preserve"> quy chế chi tiêu nội bộ, công tác </w:t>
      </w:r>
      <w:r>
        <w:rPr>
          <w:sz w:val="28"/>
          <w:szCs w:val="28"/>
        </w:rPr>
        <w:t>nhân sự</w:t>
      </w:r>
      <w:r w:rsidRPr="00381D64">
        <w:rPr>
          <w:sz w:val="28"/>
          <w:szCs w:val="28"/>
        </w:rPr>
        <w:t>, quản lý, sử dụng tài sản công, khen thưởng, kỷ luật, văn hóa công sở…</w:t>
      </w:r>
    </w:p>
    <w:p w:rsidR="005F5694" w:rsidRDefault="005F5694" w:rsidP="00F01007">
      <w:pPr>
        <w:spacing w:before="0" w:line="240" w:lineRule="auto"/>
        <w:ind w:firstLine="720"/>
        <w:rPr>
          <w:sz w:val="28"/>
          <w:szCs w:val="28"/>
        </w:rPr>
      </w:pPr>
      <w:r>
        <w:rPr>
          <w:sz w:val="28"/>
          <w:szCs w:val="28"/>
        </w:rPr>
        <w:t>- Các chủ trương, chính sách, nghị quyết của các cấp ủy đảng và chính quyền về thực hiện Quy chế dân chủ cơ sở được thực hiện nghiêm túc đã tạo điều kiện thuận lợi cho công chức và người lao động tham gia đóng góp ý kiến vào các  chương trình, kế hoạch công tác; việc giải quyết chế độ chính sách được quan tâm, triển khai đầy đủ.</w:t>
      </w:r>
    </w:p>
    <w:p w:rsidR="005F5694" w:rsidRDefault="005F5694" w:rsidP="00F01007">
      <w:pPr>
        <w:spacing w:before="0" w:line="240" w:lineRule="auto"/>
        <w:ind w:firstLine="720"/>
        <w:rPr>
          <w:sz w:val="28"/>
          <w:szCs w:val="28"/>
        </w:rPr>
      </w:pPr>
      <w:r>
        <w:rPr>
          <w:sz w:val="28"/>
          <w:szCs w:val="28"/>
        </w:rPr>
        <w:t xml:space="preserve"> - Công tác tiếp dân được duy trì và củng cố, nâng cao văn hóa ứng xử, kỹ năng giao tiếp khi tiếp xúc với người dân, tổ chức, doanh nghiệp và cơ quan nhà nước đến liên hệ công tác. Qua đó, kịp thời xử lý các trường hợp khiếu kiện đông người, hạn chế tối đa việc công dân tập hợp đông người tại cơ quan.</w:t>
      </w:r>
    </w:p>
    <w:p w:rsidR="005F5694" w:rsidRDefault="005F5694" w:rsidP="00F01007">
      <w:pPr>
        <w:spacing w:before="0" w:line="240" w:lineRule="auto"/>
        <w:ind w:firstLine="720"/>
        <w:rPr>
          <w:sz w:val="28"/>
          <w:szCs w:val="28"/>
        </w:rPr>
      </w:pPr>
      <w:r>
        <w:rPr>
          <w:sz w:val="28"/>
          <w:szCs w:val="28"/>
        </w:rPr>
        <w:t>- Công đoàn Cơ quan đã phát huy được vai trò đại diện cho người lao động, thực hiện tốt chức năng là cầu nối giữa Đảng, chính quyền và người lao động. Các hoạt động chăm lo đời sống tinh thần cho công chức, người lao động được quan tâm, chú trọng thực hiện (sinh nhật, lễ, tết...).</w:t>
      </w:r>
    </w:p>
    <w:p w:rsidR="005F5694" w:rsidRPr="002B35F9" w:rsidRDefault="005F5694" w:rsidP="00F01007">
      <w:pPr>
        <w:spacing w:before="0" w:line="240" w:lineRule="auto"/>
        <w:ind w:firstLine="720"/>
        <w:rPr>
          <w:b/>
          <w:sz w:val="28"/>
          <w:szCs w:val="28"/>
        </w:rPr>
      </w:pPr>
      <w:r w:rsidRPr="002B35F9">
        <w:rPr>
          <w:b/>
          <w:sz w:val="28"/>
          <w:szCs w:val="28"/>
        </w:rPr>
        <w:t>2. Hạn chế</w:t>
      </w:r>
    </w:p>
    <w:p w:rsidR="00B5680C" w:rsidRDefault="00B5680C" w:rsidP="00F01007">
      <w:pPr>
        <w:spacing w:before="0" w:line="240" w:lineRule="auto"/>
        <w:ind w:firstLine="720"/>
        <w:rPr>
          <w:sz w:val="28"/>
          <w:szCs w:val="28"/>
        </w:rPr>
      </w:pPr>
      <w:r>
        <w:rPr>
          <w:sz w:val="28"/>
          <w:szCs w:val="28"/>
        </w:rPr>
        <w:t xml:space="preserve">- Một số vụ việc liên quan đến công chức bị khởi tố đã ảnh hưởng đến tâm lý đội ngũ cán bộ công chức dẫn đến công tác tham mưu có phần e ngại, chậm tiến độ công việc. </w:t>
      </w:r>
    </w:p>
    <w:p w:rsidR="001D3362" w:rsidRDefault="005F5694" w:rsidP="00F01007">
      <w:pPr>
        <w:spacing w:before="0" w:line="240" w:lineRule="auto"/>
        <w:ind w:firstLine="720"/>
        <w:rPr>
          <w:sz w:val="28"/>
          <w:szCs w:val="28"/>
        </w:rPr>
      </w:pPr>
      <w:r>
        <w:rPr>
          <w:sz w:val="28"/>
          <w:szCs w:val="28"/>
        </w:rPr>
        <w:t xml:space="preserve">- </w:t>
      </w:r>
      <w:r w:rsidR="00B5680C">
        <w:rPr>
          <w:sz w:val="28"/>
          <w:szCs w:val="28"/>
        </w:rPr>
        <w:t>Do</w:t>
      </w:r>
      <w:r>
        <w:rPr>
          <w:sz w:val="28"/>
          <w:szCs w:val="28"/>
        </w:rPr>
        <w:t xml:space="preserve"> bị ảnh hưởng nặng nề bởi dịch bệnh Covid-19</w:t>
      </w:r>
      <w:r w:rsidR="001D3362">
        <w:rPr>
          <w:sz w:val="28"/>
          <w:szCs w:val="28"/>
        </w:rPr>
        <w:t xml:space="preserve">, </w:t>
      </w:r>
      <w:r w:rsidR="00B5680C">
        <w:rPr>
          <w:sz w:val="28"/>
          <w:szCs w:val="28"/>
        </w:rPr>
        <w:t xml:space="preserve">phải thay đổi phương thức làm việc nên một số hoạt động đoàn thể </w:t>
      </w:r>
      <w:r>
        <w:rPr>
          <w:sz w:val="28"/>
          <w:szCs w:val="28"/>
        </w:rPr>
        <w:t>không thực hiện được</w:t>
      </w:r>
      <w:r w:rsidR="00B5680C">
        <w:rPr>
          <w:sz w:val="28"/>
          <w:szCs w:val="28"/>
        </w:rPr>
        <w:t>.</w:t>
      </w:r>
      <w:r>
        <w:rPr>
          <w:sz w:val="28"/>
          <w:szCs w:val="28"/>
        </w:rPr>
        <w:t xml:space="preserve"> </w:t>
      </w:r>
    </w:p>
    <w:p w:rsidR="005F5694" w:rsidRDefault="005F5694" w:rsidP="00F01007">
      <w:pPr>
        <w:spacing w:before="0" w:line="240" w:lineRule="auto"/>
        <w:ind w:firstLine="720"/>
        <w:rPr>
          <w:sz w:val="28"/>
          <w:szCs w:val="28"/>
        </w:rPr>
      </w:pPr>
      <w:r>
        <w:rPr>
          <w:sz w:val="28"/>
          <w:szCs w:val="28"/>
        </w:rPr>
        <w:lastRenderedPageBreak/>
        <w:t>- Cơ sở vật chất, trang thiết bị cơ quan xuống cấp, trang bị không đồng bộ đã ảnh hưởng đến điều kiện làm việc của công chức.</w:t>
      </w:r>
    </w:p>
    <w:p w:rsidR="005F5694" w:rsidRDefault="005F5694" w:rsidP="00F01007">
      <w:pPr>
        <w:spacing w:before="0" w:line="240" w:lineRule="auto"/>
        <w:ind w:firstLine="720"/>
        <w:rPr>
          <w:sz w:val="28"/>
          <w:szCs w:val="28"/>
        </w:rPr>
      </w:pPr>
      <w:r>
        <w:rPr>
          <w:sz w:val="28"/>
          <w:szCs w:val="28"/>
        </w:rPr>
        <w:t>- Việc tham gia đóng góp ý kiến xây dựng cơ quan, đơn vị của công chức cũng còn thụ động, ngại phát biểu.</w:t>
      </w:r>
    </w:p>
    <w:p w:rsidR="005F5694" w:rsidRDefault="002B35F9" w:rsidP="00F01007">
      <w:pPr>
        <w:spacing w:before="0" w:line="240" w:lineRule="auto"/>
        <w:ind w:firstLine="720"/>
        <w:rPr>
          <w:b/>
          <w:sz w:val="28"/>
          <w:szCs w:val="28"/>
        </w:rPr>
      </w:pPr>
      <w:r>
        <w:rPr>
          <w:b/>
          <w:sz w:val="28"/>
          <w:szCs w:val="28"/>
        </w:rPr>
        <w:t>III</w:t>
      </w:r>
      <w:r w:rsidR="005F5694">
        <w:rPr>
          <w:b/>
          <w:sz w:val="28"/>
          <w:szCs w:val="28"/>
        </w:rPr>
        <w:t xml:space="preserve">. Phương hướng </w:t>
      </w:r>
      <w:r>
        <w:rPr>
          <w:b/>
          <w:sz w:val="28"/>
          <w:szCs w:val="28"/>
        </w:rPr>
        <w:t xml:space="preserve">nhiệm vụ </w:t>
      </w:r>
      <w:r w:rsidR="005F5694">
        <w:rPr>
          <w:b/>
          <w:sz w:val="28"/>
          <w:szCs w:val="28"/>
        </w:rPr>
        <w:t>năm 2022</w:t>
      </w:r>
    </w:p>
    <w:p w:rsidR="00B5680C" w:rsidRDefault="005F5694" w:rsidP="00F01007">
      <w:pPr>
        <w:spacing w:before="0" w:line="240" w:lineRule="auto"/>
        <w:ind w:firstLine="720"/>
        <w:rPr>
          <w:sz w:val="28"/>
          <w:szCs w:val="28"/>
        </w:rPr>
      </w:pPr>
      <w:r w:rsidRPr="0001548B">
        <w:rPr>
          <w:sz w:val="28"/>
          <w:szCs w:val="28"/>
        </w:rPr>
        <w:t xml:space="preserve">- Tiếp tục </w:t>
      </w:r>
      <w:r w:rsidR="00B5680C">
        <w:rPr>
          <w:sz w:val="28"/>
          <w:szCs w:val="28"/>
        </w:rPr>
        <w:t>phát huy những kết quả đã đạt được trong thời gian qua để dân chủ cơ quan thật sự có chiều sâu, là nơi tập trung trí tuệ của công chức, người lao động góp phần hoàn thành thắng lợi nhiệm vụ chính trị năm 2022</w:t>
      </w:r>
    </w:p>
    <w:p w:rsidR="00B5680C" w:rsidRDefault="00B5680C" w:rsidP="00F01007">
      <w:pPr>
        <w:spacing w:before="0" w:line="240" w:lineRule="auto"/>
        <w:ind w:firstLine="720"/>
        <w:rPr>
          <w:sz w:val="28"/>
          <w:szCs w:val="28"/>
        </w:rPr>
      </w:pPr>
      <w:r>
        <w:rPr>
          <w:sz w:val="28"/>
          <w:szCs w:val="28"/>
        </w:rPr>
        <w:t xml:space="preserve">- Tăng cường </w:t>
      </w:r>
      <w:r w:rsidR="005F5694" w:rsidRPr="0001548B">
        <w:rPr>
          <w:sz w:val="28"/>
          <w:szCs w:val="28"/>
        </w:rPr>
        <w:t>phổ biến, tuyên truyền các văn bản của Đảng và quy định của Nhà nước về dân chủ cơ sở; thực hiện quy chế dân chủ cơ sở gắn với việc thực hiện các quy định, quy chế làm việc</w:t>
      </w:r>
      <w:r>
        <w:rPr>
          <w:sz w:val="28"/>
          <w:szCs w:val="28"/>
        </w:rPr>
        <w:t xml:space="preserve"> đi đôi với việc phát huy vai trò giám sát, phản biện xã hội của các đoàn thể và công chức trong việc thực hiện nhiệm vụ cơ quan, góp ý xây dựng Đảng, chính quyền.</w:t>
      </w:r>
    </w:p>
    <w:p w:rsidR="00B5680C" w:rsidRDefault="005F5694" w:rsidP="00F01007">
      <w:pPr>
        <w:spacing w:before="0" w:line="240" w:lineRule="auto"/>
        <w:ind w:firstLine="720"/>
        <w:rPr>
          <w:sz w:val="28"/>
          <w:szCs w:val="28"/>
        </w:rPr>
      </w:pPr>
      <w:r w:rsidRPr="0001548B">
        <w:rPr>
          <w:sz w:val="28"/>
          <w:szCs w:val="28"/>
        </w:rPr>
        <w:t>- Phát huy hơn nữa quyền làm chủ của công chức, người lao động trong việc tham gia các hoạt động của cơ quan, đảm bảo công khai nội bộ các nội dung theo quy định của quy chế dân chủ cơ sở như tổng kết việc thực hiện nhiệm vụ, đánh giá, xếp loại chất lượng công chức, người lao động cuối năm, kê khai tài sả</w:t>
      </w:r>
      <w:r w:rsidR="00B5680C">
        <w:rPr>
          <w:sz w:val="28"/>
          <w:szCs w:val="28"/>
        </w:rPr>
        <w:t>n, chế độ chính sách của người lao động…</w:t>
      </w:r>
    </w:p>
    <w:p w:rsidR="005F5694" w:rsidRPr="0001548B" w:rsidRDefault="005F5694" w:rsidP="00F01007">
      <w:pPr>
        <w:spacing w:before="0" w:line="240" w:lineRule="auto"/>
        <w:ind w:firstLine="720"/>
        <w:rPr>
          <w:sz w:val="28"/>
          <w:szCs w:val="28"/>
        </w:rPr>
      </w:pPr>
      <w:r w:rsidRPr="0001548B">
        <w:rPr>
          <w:sz w:val="28"/>
          <w:szCs w:val="28"/>
        </w:rPr>
        <w:t xml:space="preserve">- Tăng cường hiệu quả công tác tiếp công dân và công tác giải quyết khiếu nại, tố cáo. </w:t>
      </w:r>
      <w:r>
        <w:rPr>
          <w:sz w:val="28"/>
          <w:szCs w:val="28"/>
        </w:rPr>
        <w:t>Tiếp tục c</w:t>
      </w:r>
      <w:r w:rsidRPr="0001548B">
        <w:rPr>
          <w:sz w:val="28"/>
          <w:szCs w:val="28"/>
        </w:rPr>
        <w:t>ủng cố, nâng cao hiệu quả hoạt động của Ban Thanh tra nhân dân để giám sát đối với các hoạt động của cơ quan Sở cũng như việc thực hiện quy chế dân chủ cơ sở; tiếp tục thực hành tiết kiệm, chống lãng phí, phòng, chống tham nhũng trong cơ quan Sở.</w:t>
      </w:r>
    </w:p>
    <w:p w:rsidR="005F5694" w:rsidRPr="0001548B" w:rsidRDefault="005F5694" w:rsidP="00F01007">
      <w:pPr>
        <w:spacing w:before="0" w:line="240" w:lineRule="auto"/>
        <w:ind w:firstLine="720"/>
        <w:rPr>
          <w:sz w:val="28"/>
          <w:szCs w:val="28"/>
        </w:rPr>
      </w:pPr>
      <w:r w:rsidRPr="0001548B">
        <w:rPr>
          <w:sz w:val="28"/>
          <w:szCs w:val="28"/>
        </w:rPr>
        <w:t xml:space="preserve">- </w:t>
      </w:r>
      <w:r>
        <w:rPr>
          <w:sz w:val="28"/>
          <w:szCs w:val="28"/>
        </w:rPr>
        <w:t>Tăng cường c</w:t>
      </w:r>
      <w:r w:rsidRPr="0001548B">
        <w:rPr>
          <w:sz w:val="28"/>
          <w:szCs w:val="28"/>
        </w:rPr>
        <w:t>hăm lo đời sống, vật chất và tinh thần cho công chức và người lao động hiệu quả hơn.</w:t>
      </w:r>
    </w:p>
    <w:p w:rsidR="005F5694" w:rsidRDefault="005F5694" w:rsidP="00F01007">
      <w:pPr>
        <w:spacing w:before="0" w:line="240" w:lineRule="auto"/>
        <w:ind w:firstLine="720"/>
        <w:rPr>
          <w:sz w:val="28"/>
          <w:szCs w:val="28"/>
        </w:rPr>
      </w:pPr>
      <w:r w:rsidRPr="0001548B">
        <w:rPr>
          <w:sz w:val="28"/>
          <w:szCs w:val="28"/>
        </w:rPr>
        <w:t>Trên đây là báo cáo thực hiện Quy chế dân chủ cơ sở của khối cơ quan Sở năm 202</w:t>
      </w:r>
      <w:r>
        <w:rPr>
          <w:sz w:val="28"/>
          <w:szCs w:val="28"/>
        </w:rPr>
        <w:t>1</w:t>
      </w:r>
      <w:r w:rsidRPr="0001548B">
        <w:rPr>
          <w:sz w:val="28"/>
          <w:szCs w:val="28"/>
        </w:rPr>
        <w:t xml:space="preserve"> và phương hướng, nhiệm vụ năm 202</w:t>
      </w:r>
      <w:r>
        <w:rPr>
          <w:sz w:val="28"/>
          <w:szCs w:val="28"/>
        </w:rPr>
        <w:t>2</w:t>
      </w:r>
      <w:r w:rsidRPr="0001548B">
        <w:rPr>
          <w:sz w:val="28"/>
          <w:szCs w:val="28"/>
        </w:rPr>
        <w:t>./.</w:t>
      </w:r>
    </w:p>
    <w:p w:rsidR="002B35F9" w:rsidRDefault="002B35F9" w:rsidP="005F5694">
      <w:pPr>
        <w:spacing w:before="0" w:line="240" w:lineRule="auto"/>
        <w:ind w:firstLine="720"/>
        <w:rPr>
          <w:sz w:val="28"/>
          <w:szCs w:val="28"/>
        </w:rPr>
      </w:pPr>
    </w:p>
    <w:p w:rsidR="005F5694" w:rsidRDefault="005F5694" w:rsidP="005F5694">
      <w:pPr>
        <w:spacing w:before="0" w:after="0" w:line="240" w:lineRule="auto"/>
        <w:ind w:firstLine="0"/>
      </w:pPr>
    </w:p>
    <w:tbl>
      <w:tblPr>
        <w:tblW w:w="0" w:type="auto"/>
        <w:jc w:val="center"/>
        <w:tblLook w:val="04A0" w:firstRow="1" w:lastRow="0" w:firstColumn="1" w:lastColumn="0" w:noHBand="0" w:noVBand="1"/>
      </w:tblPr>
      <w:tblGrid>
        <w:gridCol w:w="4535"/>
        <w:gridCol w:w="4537"/>
      </w:tblGrid>
      <w:tr w:rsidR="005F5694" w:rsidTr="00FD5833">
        <w:trPr>
          <w:jc w:val="center"/>
        </w:trPr>
        <w:tc>
          <w:tcPr>
            <w:tcW w:w="4644" w:type="dxa"/>
            <w:hideMark/>
          </w:tcPr>
          <w:p w:rsidR="005F5694" w:rsidRDefault="005F5694" w:rsidP="00FD5833">
            <w:pPr>
              <w:spacing w:before="0" w:after="0" w:line="240" w:lineRule="auto"/>
              <w:ind w:firstLine="0"/>
              <w:rPr>
                <w:b/>
                <w:i/>
                <w:sz w:val="24"/>
                <w:szCs w:val="24"/>
              </w:rPr>
            </w:pPr>
            <w:r>
              <w:rPr>
                <w:b/>
                <w:i/>
                <w:sz w:val="24"/>
                <w:szCs w:val="24"/>
              </w:rPr>
              <w:t>Nơi nhận:</w:t>
            </w:r>
          </w:p>
          <w:p w:rsidR="005F5694" w:rsidRDefault="005F5694" w:rsidP="00FD5833">
            <w:pPr>
              <w:spacing w:before="0" w:after="0" w:line="240" w:lineRule="auto"/>
              <w:ind w:firstLine="0"/>
              <w:rPr>
                <w:sz w:val="22"/>
              </w:rPr>
            </w:pPr>
            <w:r>
              <w:rPr>
                <w:sz w:val="22"/>
              </w:rPr>
              <w:t>- Đảng ủy, Ban Giám đốc Sở;</w:t>
            </w:r>
          </w:p>
          <w:p w:rsidR="005F5694" w:rsidRDefault="005F5694" w:rsidP="00FD5833">
            <w:pPr>
              <w:spacing w:before="0" w:after="0" w:line="240" w:lineRule="auto"/>
              <w:ind w:firstLine="0"/>
              <w:rPr>
                <w:sz w:val="22"/>
              </w:rPr>
            </w:pPr>
            <w:r>
              <w:rPr>
                <w:sz w:val="22"/>
              </w:rPr>
              <w:t>- BCH Công đoàn Cơ quan;</w:t>
            </w:r>
          </w:p>
          <w:p w:rsidR="005F5694" w:rsidRDefault="005F5694" w:rsidP="00FD5833">
            <w:pPr>
              <w:spacing w:before="0" w:after="0" w:line="240" w:lineRule="auto"/>
              <w:ind w:firstLine="0"/>
              <w:rPr>
                <w:sz w:val="22"/>
              </w:rPr>
            </w:pPr>
            <w:r>
              <w:rPr>
                <w:sz w:val="22"/>
              </w:rPr>
              <w:t>- Phòng khối cơ quan</w:t>
            </w:r>
          </w:p>
          <w:p w:rsidR="005F5694" w:rsidRDefault="005F5694" w:rsidP="00FD5833">
            <w:pPr>
              <w:spacing w:before="0" w:after="0" w:line="240" w:lineRule="auto"/>
              <w:ind w:firstLine="0"/>
              <w:rPr>
                <w:sz w:val="22"/>
              </w:rPr>
            </w:pPr>
            <w:r>
              <w:rPr>
                <w:sz w:val="22"/>
              </w:rPr>
              <w:t>- Lưu: VP.</w:t>
            </w:r>
          </w:p>
          <w:p w:rsidR="005F5694" w:rsidRDefault="005F5694" w:rsidP="002B35F9">
            <w:pPr>
              <w:spacing w:before="0" w:after="0" w:line="240" w:lineRule="auto"/>
              <w:ind w:firstLine="0"/>
              <w:rPr>
                <w:sz w:val="22"/>
              </w:rPr>
            </w:pPr>
            <w:r>
              <w:rPr>
                <w:sz w:val="14"/>
              </w:rPr>
              <w:t xml:space="preserve">DT: </w:t>
            </w:r>
            <w:r w:rsidR="002B35F9">
              <w:rPr>
                <w:sz w:val="14"/>
              </w:rPr>
              <w:t>H</w:t>
            </w:r>
            <w:r>
              <w:rPr>
                <w:sz w:val="14"/>
              </w:rPr>
              <w:t xml:space="preserve"> (</w:t>
            </w:r>
            <w:r>
              <w:rPr>
                <w:sz w:val="14"/>
              </w:rPr>
              <w:fldChar w:fldCharType="begin"/>
            </w:r>
            <w:r>
              <w:rPr>
                <w:sz w:val="14"/>
              </w:rPr>
              <w:instrText xml:space="preserve"> FILENAME   \* MERGEFORMAT </w:instrText>
            </w:r>
            <w:r>
              <w:rPr>
                <w:sz w:val="14"/>
              </w:rPr>
              <w:fldChar w:fldCharType="separate"/>
            </w:r>
            <w:r>
              <w:rPr>
                <w:noProof/>
                <w:sz w:val="14"/>
              </w:rPr>
              <w:t>BC-QCdanchu2021 Khoicquan.docx</w:t>
            </w:r>
            <w:r>
              <w:rPr>
                <w:sz w:val="14"/>
              </w:rPr>
              <w:fldChar w:fldCharType="end"/>
            </w:r>
            <w:r>
              <w:rPr>
                <w:sz w:val="14"/>
              </w:rPr>
              <w:t>)</w:t>
            </w:r>
          </w:p>
        </w:tc>
        <w:tc>
          <w:tcPr>
            <w:tcW w:w="4644" w:type="dxa"/>
          </w:tcPr>
          <w:p w:rsidR="005F5694" w:rsidRDefault="005F5694" w:rsidP="00FD5833">
            <w:pPr>
              <w:spacing w:before="0" w:after="0" w:line="240" w:lineRule="auto"/>
              <w:ind w:firstLine="0"/>
              <w:jc w:val="center"/>
              <w:rPr>
                <w:b/>
                <w:sz w:val="28"/>
                <w:szCs w:val="28"/>
              </w:rPr>
            </w:pPr>
            <w:r>
              <w:rPr>
                <w:b/>
                <w:sz w:val="28"/>
                <w:szCs w:val="28"/>
              </w:rPr>
              <w:t>TL. GIÁM ĐỐC</w:t>
            </w:r>
          </w:p>
          <w:p w:rsidR="005F5694" w:rsidRDefault="005F5694" w:rsidP="00FD5833">
            <w:pPr>
              <w:spacing w:before="0" w:after="0" w:line="240" w:lineRule="auto"/>
              <w:ind w:firstLine="0"/>
              <w:jc w:val="center"/>
              <w:rPr>
                <w:b/>
                <w:sz w:val="28"/>
                <w:szCs w:val="28"/>
              </w:rPr>
            </w:pPr>
            <w:r>
              <w:rPr>
                <w:b/>
                <w:sz w:val="28"/>
                <w:szCs w:val="28"/>
              </w:rPr>
              <w:t>CHÁNH VĂN PHÒNG</w:t>
            </w:r>
          </w:p>
          <w:p w:rsidR="005F5694" w:rsidRDefault="005F5694" w:rsidP="00FD5833">
            <w:pPr>
              <w:spacing w:before="0" w:after="0" w:line="240" w:lineRule="auto"/>
              <w:ind w:firstLine="0"/>
              <w:jc w:val="center"/>
              <w:rPr>
                <w:b/>
                <w:sz w:val="28"/>
                <w:szCs w:val="28"/>
              </w:rPr>
            </w:pPr>
          </w:p>
          <w:p w:rsidR="005F5694" w:rsidRDefault="005F5694" w:rsidP="00FD5833">
            <w:pPr>
              <w:spacing w:before="0" w:after="0" w:line="240" w:lineRule="auto"/>
              <w:ind w:firstLine="0"/>
              <w:jc w:val="center"/>
              <w:rPr>
                <w:b/>
                <w:sz w:val="28"/>
                <w:szCs w:val="28"/>
              </w:rPr>
            </w:pPr>
          </w:p>
          <w:p w:rsidR="005F5694" w:rsidRDefault="005F5694" w:rsidP="00FD5833">
            <w:pPr>
              <w:spacing w:before="0" w:after="0" w:line="240" w:lineRule="auto"/>
              <w:ind w:firstLine="0"/>
              <w:jc w:val="center"/>
              <w:rPr>
                <w:b/>
                <w:sz w:val="28"/>
                <w:szCs w:val="28"/>
              </w:rPr>
            </w:pPr>
          </w:p>
          <w:p w:rsidR="005F5694" w:rsidRDefault="005F5694" w:rsidP="00FD5833">
            <w:pPr>
              <w:spacing w:before="0" w:after="0" w:line="240" w:lineRule="auto"/>
              <w:ind w:firstLine="0"/>
              <w:jc w:val="center"/>
              <w:rPr>
                <w:b/>
                <w:sz w:val="28"/>
                <w:szCs w:val="28"/>
              </w:rPr>
            </w:pPr>
          </w:p>
          <w:p w:rsidR="005F5694" w:rsidRDefault="005F5694" w:rsidP="00FD5833">
            <w:pPr>
              <w:spacing w:before="0" w:after="0" w:line="240" w:lineRule="auto"/>
              <w:ind w:firstLine="0"/>
              <w:jc w:val="center"/>
              <w:rPr>
                <w:sz w:val="28"/>
                <w:szCs w:val="28"/>
              </w:rPr>
            </w:pPr>
            <w:r>
              <w:rPr>
                <w:b/>
                <w:sz w:val="28"/>
                <w:szCs w:val="28"/>
              </w:rPr>
              <w:t>Huỳnh Văn Thanh</w:t>
            </w:r>
          </w:p>
        </w:tc>
      </w:tr>
    </w:tbl>
    <w:p w:rsidR="005F5694" w:rsidRDefault="005F5694" w:rsidP="005F5694">
      <w:pPr>
        <w:spacing w:before="0" w:after="0" w:line="240" w:lineRule="auto"/>
        <w:ind w:firstLine="0"/>
      </w:pPr>
    </w:p>
    <w:p w:rsidR="005C15D3" w:rsidRDefault="005C15D3"/>
    <w:sectPr w:rsidR="005C15D3" w:rsidSect="00F01007">
      <w:headerReference w:type="default" r:id="rId7"/>
      <w:footerReference w:type="default" r:id="rId8"/>
      <w:pgSz w:w="11907" w:h="16840" w:code="9"/>
      <w:pgMar w:top="851" w:right="1134" w:bottom="568"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33" w:rsidRDefault="00E21B33">
      <w:pPr>
        <w:spacing w:before="0" w:after="0" w:line="240" w:lineRule="auto"/>
      </w:pPr>
      <w:r>
        <w:separator/>
      </w:r>
    </w:p>
  </w:endnote>
  <w:endnote w:type="continuationSeparator" w:id="0">
    <w:p w:rsidR="00E21B33" w:rsidRDefault="00E21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17701"/>
      <w:docPartObj>
        <w:docPartGallery w:val="Page Numbers (Bottom of Page)"/>
        <w:docPartUnique/>
      </w:docPartObj>
    </w:sdtPr>
    <w:sdtEndPr>
      <w:rPr>
        <w:noProof/>
      </w:rPr>
    </w:sdtEndPr>
    <w:sdtContent>
      <w:p w:rsidR="008F5FD8" w:rsidRDefault="00E21B33">
        <w:pPr>
          <w:pStyle w:val="Footer"/>
          <w:jc w:val="center"/>
        </w:pPr>
      </w:p>
    </w:sdtContent>
  </w:sdt>
  <w:p w:rsidR="008F5FD8" w:rsidRDefault="00E21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33" w:rsidRDefault="00E21B33">
      <w:pPr>
        <w:spacing w:before="0" w:after="0" w:line="240" w:lineRule="auto"/>
      </w:pPr>
      <w:r>
        <w:separator/>
      </w:r>
    </w:p>
  </w:footnote>
  <w:footnote w:type="continuationSeparator" w:id="0">
    <w:p w:rsidR="00E21B33" w:rsidRDefault="00E21B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96284"/>
      <w:docPartObj>
        <w:docPartGallery w:val="Page Numbers (Top of Page)"/>
        <w:docPartUnique/>
      </w:docPartObj>
    </w:sdtPr>
    <w:sdtEndPr>
      <w:rPr>
        <w:noProof/>
      </w:rPr>
    </w:sdtEndPr>
    <w:sdtContent>
      <w:p w:rsidR="002A015E" w:rsidRDefault="001D3362" w:rsidP="0045647A">
        <w:pPr>
          <w:pStyle w:val="Header"/>
          <w:jc w:val="center"/>
        </w:pPr>
        <w:r>
          <w:fldChar w:fldCharType="begin"/>
        </w:r>
        <w:r>
          <w:instrText xml:space="preserve"> PAGE   \* MERGEFORMAT </w:instrText>
        </w:r>
        <w:r>
          <w:fldChar w:fldCharType="separate"/>
        </w:r>
        <w:r w:rsidR="00F0100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C38E8"/>
    <w:multiLevelType w:val="multilevel"/>
    <w:tmpl w:val="A8A0A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3D539C"/>
    <w:multiLevelType w:val="multilevel"/>
    <w:tmpl w:val="BA469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54F06"/>
    <w:multiLevelType w:val="multilevel"/>
    <w:tmpl w:val="DD00D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94"/>
    <w:rsid w:val="00074172"/>
    <w:rsid w:val="000C4269"/>
    <w:rsid w:val="001D3362"/>
    <w:rsid w:val="002B35F9"/>
    <w:rsid w:val="00365018"/>
    <w:rsid w:val="00460B04"/>
    <w:rsid w:val="005203D8"/>
    <w:rsid w:val="00565C94"/>
    <w:rsid w:val="005C15D3"/>
    <w:rsid w:val="005F5694"/>
    <w:rsid w:val="00704B69"/>
    <w:rsid w:val="007108EF"/>
    <w:rsid w:val="0071157E"/>
    <w:rsid w:val="00781986"/>
    <w:rsid w:val="007A50E9"/>
    <w:rsid w:val="007C4792"/>
    <w:rsid w:val="00825426"/>
    <w:rsid w:val="009F3CDF"/>
    <w:rsid w:val="00A04F92"/>
    <w:rsid w:val="00B5680C"/>
    <w:rsid w:val="00BC0751"/>
    <w:rsid w:val="00BE2414"/>
    <w:rsid w:val="00D22B67"/>
    <w:rsid w:val="00DA6752"/>
    <w:rsid w:val="00DE1C7E"/>
    <w:rsid w:val="00E21B33"/>
    <w:rsid w:val="00F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CA76-0163-47A3-84EB-F0B29F3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94"/>
    <w:pPr>
      <w:spacing w:before="120" w:after="120" w:line="300" w:lineRule="auto"/>
      <w:ind w:firstLine="709"/>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6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5694"/>
    <w:rPr>
      <w:rFonts w:ascii="Times New Roman" w:eastAsia="Calibri" w:hAnsi="Times New Roman" w:cs="Times New Roman"/>
      <w:sz w:val="26"/>
    </w:rPr>
  </w:style>
  <w:style w:type="paragraph" w:styleId="Header">
    <w:name w:val="header"/>
    <w:basedOn w:val="Normal"/>
    <w:link w:val="HeaderChar"/>
    <w:uiPriority w:val="99"/>
    <w:unhideWhenUsed/>
    <w:rsid w:val="005F56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5694"/>
    <w:rPr>
      <w:rFonts w:ascii="Times New Roman" w:eastAsia="Calibri" w:hAnsi="Times New Roman" w:cs="Times New Roman"/>
      <w:sz w:val="26"/>
    </w:rPr>
  </w:style>
  <w:style w:type="character" w:customStyle="1" w:styleId="Bodytext">
    <w:name w:val="Body text_"/>
    <w:link w:val="BodyText2"/>
    <w:rsid w:val="00BE2414"/>
    <w:rPr>
      <w:sz w:val="27"/>
      <w:szCs w:val="27"/>
      <w:shd w:val="clear" w:color="auto" w:fill="FFFFFF"/>
    </w:rPr>
  </w:style>
  <w:style w:type="character" w:customStyle="1" w:styleId="Bodytext125pt">
    <w:name w:val="Body text + 12.5 pt"/>
    <w:rsid w:val="00BE241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Italic">
    <w:name w:val="Body text + Italic"/>
    <w:rsid w:val="00BE241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
    <w:name w:val="Body Text2"/>
    <w:basedOn w:val="Normal"/>
    <w:link w:val="Bodytext"/>
    <w:rsid w:val="00BE2414"/>
    <w:pPr>
      <w:widowControl w:val="0"/>
      <w:shd w:val="clear" w:color="auto" w:fill="FFFFFF"/>
      <w:spacing w:before="0" w:after="60" w:line="0" w:lineRule="atLeast"/>
      <w:ind w:firstLine="0"/>
    </w:pPr>
    <w:rPr>
      <w:rFonts w:asciiTheme="minorHAnsi" w:eastAsiaTheme="minorHAnsi" w:hAnsiTheme="minorHAnsi" w:cstheme="minorBidi"/>
      <w:sz w:val="27"/>
      <w:szCs w:val="27"/>
    </w:rPr>
  </w:style>
  <w:style w:type="paragraph" w:styleId="BalloonText">
    <w:name w:val="Balloon Text"/>
    <w:basedOn w:val="Normal"/>
    <w:link w:val="BalloonTextChar"/>
    <w:uiPriority w:val="99"/>
    <w:semiHidden/>
    <w:unhideWhenUsed/>
    <w:rsid w:val="003650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3307864-D435-4C51-9A78-FFE2D6CD97EB}"/>
</file>

<file path=customXml/itemProps2.xml><?xml version="1.0" encoding="utf-8"?>
<ds:datastoreItem xmlns:ds="http://schemas.openxmlformats.org/officeDocument/2006/customXml" ds:itemID="{E3383AE9-43AC-4B7F-9DA6-5A9206EB7482}"/>
</file>

<file path=customXml/itemProps3.xml><?xml version="1.0" encoding="utf-8"?>
<ds:datastoreItem xmlns:ds="http://schemas.openxmlformats.org/officeDocument/2006/customXml" ds:itemID="{B295E516-E688-4324-B2F3-E25D5128F829}"/>
</file>

<file path=docProps/app.xml><?xml version="1.0" encoding="utf-8"?>
<Properties xmlns="http://schemas.openxmlformats.org/officeDocument/2006/extended-properties" xmlns:vt="http://schemas.openxmlformats.org/officeDocument/2006/docPropsVTypes">
  <Template>Normal.dotm</Template>
  <TotalTime>407</TotalTime>
  <Pages>6</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Hòa</dc:creator>
  <cp:keywords/>
  <dc:description/>
  <cp:lastModifiedBy>Trần Thị Hòa</cp:lastModifiedBy>
  <cp:revision>6</cp:revision>
  <cp:lastPrinted>2021-12-28T08:21:00Z</cp:lastPrinted>
  <dcterms:created xsi:type="dcterms:W3CDTF">2021-12-27T06:47:00Z</dcterms:created>
  <dcterms:modified xsi:type="dcterms:W3CDTF">2021-12-28T08:21:00Z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