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72E" w:rsidRPr="000557F4" w:rsidRDefault="0073172E" w:rsidP="0073172E">
      <w:pPr>
        <w:tabs>
          <w:tab w:val="center" w:pos="1744"/>
          <w:tab w:val="center" w:pos="6540"/>
        </w:tabs>
        <w:ind w:left="-545" w:right="-389"/>
        <w:rPr>
          <w:sz w:val="24"/>
          <w:szCs w:val="26"/>
        </w:rPr>
      </w:pPr>
      <w:r w:rsidRPr="000557F4">
        <w:rPr>
          <w:sz w:val="24"/>
          <w:szCs w:val="26"/>
        </w:rPr>
        <w:tab/>
        <w:t xml:space="preserve">UỶ BAN NHÂN DÂN </w:t>
      </w:r>
      <w:r w:rsidRPr="000557F4">
        <w:rPr>
          <w:sz w:val="24"/>
          <w:szCs w:val="26"/>
        </w:rPr>
        <w:tab/>
      </w:r>
      <w:r w:rsidRPr="000557F4">
        <w:rPr>
          <w:b/>
          <w:sz w:val="24"/>
          <w:szCs w:val="26"/>
        </w:rPr>
        <w:t>CỘNG HÒA XÃ HỘI CHỦ NGHĨA VIỆT NAM</w:t>
      </w:r>
    </w:p>
    <w:p w:rsidR="0073172E" w:rsidRPr="000557F4" w:rsidRDefault="0073172E" w:rsidP="0073172E">
      <w:pPr>
        <w:tabs>
          <w:tab w:val="center" w:pos="1744"/>
          <w:tab w:val="center" w:pos="6540"/>
        </w:tabs>
        <w:ind w:left="-545" w:right="-389"/>
        <w:rPr>
          <w:sz w:val="26"/>
          <w:szCs w:val="26"/>
        </w:rPr>
      </w:pPr>
      <w:r w:rsidRPr="000557F4">
        <w:rPr>
          <w:sz w:val="24"/>
          <w:szCs w:val="26"/>
        </w:rPr>
        <w:tab/>
        <w:t>THÀNH PHỐ HỒ CHÍ MINH</w:t>
      </w:r>
      <w:r w:rsidRPr="000557F4">
        <w:rPr>
          <w:sz w:val="26"/>
          <w:szCs w:val="26"/>
        </w:rPr>
        <w:tab/>
      </w:r>
      <w:r w:rsidRPr="000557F4">
        <w:rPr>
          <w:b/>
          <w:sz w:val="26"/>
          <w:szCs w:val="26"/>
        </w:rPr>
        <w:t>Độc lập - Tự do - Hạnh phúc</w:t>
      </w:r>
    </w:p>
    <w:p w:rsidR="0073172E" w:rsidRPr="000557F4" w:rsidRDefault="00275274" w:rsidP="0073172E">
      <w:pPr>
        <w:tabs>
          <w:tab w:val="center" w:pos="1744"/>
          <w:tab w:val="center" w:pos="6540"/>
        </w:tabs>
        <w:spacing w:after="60"/>
        <w:ind w:left="-547" w:right="-389"/>
        <w:rPr>
          <w:sz w:val="14"/>
        </w:rPr>
      </w:pPr>
      <w:r w:rsidRPr="000557F4">
        <w:rPr>
          <w:b/>
          <w:noProof/>
          <w:sz w:val="26"/>
          <w:szCs w:val="26"/>
        </w:rPr>
        <mc:AlternateContent>
          <mc:Choice Requires="wps">
            <w:drawing>
              <wp:anchor distT="0" distB="0" distL="114300" distR="114300" simplePos="0" relativeHeight="251657216" behindDoc="0" locked="0" layoutInCell="1" allowOverlap="1" wp14:anchorId="4AA18462" wp14:editId="316085C2">
                <wp:simplePos x="0" y="0"/>
                <wp:positionH relativeFrom="column">
                  <wp:posOffset>334010</wp:posOffset>
                </wp:positionH>
                <wp:positionV relativeFrom="paragraph">
                  <wp:posOffset>196215</wp:posOffset>
                </wp:positionV>
                <wp:extent cx="1414145" cy="11430"/>
                <wp:effectExtent l="0" t="0" r="14605" b="7620"/>
                <wp:wrapNone/>
                <wp:docPr id="2" nam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14145"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0AEB63" id=" 3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pt,15.45pt" to="137.65pt,16.3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">
                <o:lock v:ext="edit" shapetype="f"/>
              </v:line>
            </w:pict>
          </mc:Fallback>
        </mc:AlternateContent>
      </w:r>
      <w:r w:rsidRPr="000557F4">
        <w:rPr>
          <w:b/>
          <w:noProof/>
          <w:sz w:val="22"/>
          <w:szCs w:val="26"/>
        </w:rPr>
        <mc:AlternateContent>
          <mc:Choice Requires="wps">
            <w:drawing>
              <wp:anchor distT="0" distB="0" distL="114300" distR="114300" simplePos="0" relativeHeight="251658240" behindDoc="0" locked="0" layoutInCell="1" allowOverlap="1" wp14:anchorId="740A6175" wp14:editId="4D49BD50">
                <wp:simplePos x="0" y="0"/>
                <wp:positionH relativeFrom="column">
                  <wp:posOffset>3169285</wp:posOffset>
                </wp:positionH>
                <wp:positionV relativeFrom="paragraph">
                  <wp:posOffset>21590</wp:posOffset>
                </wp:positionV>
                <wp:extent cx="1924685" cy="11430"/>
                <wp:effectExtent l="0" t="0" r="18415" b="7620"/>
                <wp:wrapNone/>
                <wp:docPr id="1" nam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24685"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FE845F" id=" 3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55pt,1.7pt" to="401.1pt,2.6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">
                <o:lock v:ext="edit" shapetype="f"/>
              </v:line>
            </w:pict>
          </mc:Fallback>
        </mc:AlternateContent>
      </w:r>
      <w:r w:rsidR="0073172E" w:rsidRPr="000557F4">
        <w:rPr>
          <w:b/>
          <w:sz w:val="22"/>
          <w:szCs w:val="26"/>
        </w:rPr>
        <w:tab/>
      </w:r>
      <w:r w:rsidR="0073172E" w:rsidRPr="000557F4">
        <w:rPr>
          <w:b/>
          <w:sz w:val="24"/>
        </w:rPr>
        <w:t>SỞ TÀI NGUYÊN VÀ MÔI TRƯỜNG</w:t>
      </w:r>
      <w:r w:rsidR="0073172E" w:rsidRPr="000557F4">
        <w:rPr>
          <w:sz w:val="14"/>
          <w:lang w:val="vi-VN"/>
        </w:rPr>
        <w:tab/>
      </w:r>
    </w:p>
    <w:p w:rsidR="0073172E" w:rsidRPr="000557F4" w:rsidRDefault="0073172E" w:rsidP="0073172E">
      <w:pPr>
        <w:tabs>
          <w:tab w:val="center" w:pos="1744"/>
          <w:tab w:val="center" w:pos="6213"/>
          <w:tab w:val="right" w:pos="9047"/>
        </w:tabs>
        <w:spacing w:before="180"/>
        <w:ind w:left="-547" w:right="-389"/>
        <w:rPr>
          <w:i/>
          <w:sz w:val="26"/>
          <w:szCs w:val="26"/>
        </w:rPr>
      </w:pPr>
      <w:r w:rsidRPr="000557F4">
        <w:rPr>
          <w:b/>
          <w:sz w:val="26"/>
          <w:szCs w:val="26"/>
        </w:rPr>
        <w:tab/>
      </w:r>
      <w:r w:rsidR="00237BB3" w:rsidRPr="000557F4">
        <w:rPr>
          <w:sz w:val="26"/>
          <w:szCs w:val="26"/>
        </w:rPr>
        <w:tab/>
        <w:t xml:space="preserve">        </w:t>
      </w:r>
      <w:r w:rsidRPr="000557F4">
        <w:rPr>
          <w:i/>
          <w:sz w:val="26"/>
          <w:szCs w:val="26"/>
        </w:rPr>
        <w:t>Thành phố Hồ Chí Minh, ngày</w:t>
      </w:r>
      <w:r w:rsidR="005A444A" w:rsidRPr="000557F4">
        <w:rPr>
          <w:i/>
          <w:sz w:val="26"/>
          <w:szCs w:val="26"/>
        </w:rPr>
        <w:t xml:space="preserve"> </w:t>
      </w:r>
      <w:r w:rsidR="00C11A11" w:rsidRPr="000557F4">
        <w:rPr>
          <w:i/>
          <w:sz w:val="26"/>
          <w:szCs w:val="26"/>
        </w:rPr>
        <w:t>10</w:t>
      </w:r>
      <w:r w:rsidR="005A444A" w:rsidRPr="000557F4">
        <w:rPr>
          <w:i/>
          <w:sz w:val="26"/>
          <w:szCs w:val="26"/>
        </w:rPr>
        <w:t xml:space="preserve"> </w:t>
      </w:r>
      <w:r w:rsidR="002E0E5D" w:rsidRPr="000557F4">
        <w:rPr>
          <w:i/>
          <w:sz w:val="26"/>
          <w:szCs w:val="26"/>
        </w:rPr>
        <w:t xml:space="preserve">tháng </w:t>
      </w:r>
      <w:r w:rsidR="00B7408B" w:rsidRPr="000557F4">
        <w:rPr>
          <w:i/>
          <w:sz w:val="26"/>
          <w:szCs w:val="26"/>
        </w:rPr>
        <w:t>4</w:t>
      </w:r>
      <w:r w:rsidR="00E35688" w:rsidRPr="000557F4">
        <w:rPr>
          <w:i/>
          <w:sz w:val="26"/>
          <w:szCs w:val="26"/>
        </w:rPr>
        <w:t xml:space="preserve"> </w:t>
      </w:r>
      <w:r w:rsidRPr="000557F4">
        <w:rPr>
          <w:i/>
          <w:sz w:val="26"/>
          <w:szCs w:val="26"/>
        </w:rPr>
        <w:t>năm 20</w:t>
      </w:r>
      <w:r w:rsidR="0061011E" w:rsidRPr="000557F4">
        <w:rPr>
          <w:i/>
          <w:sz w:val="26"/>
          <w:szCs w:val="26"/>
        </w:rPr>
        <w:t>2</w:t>
      </w:r>
      <w:r w:rsidR="00B7408B" w:rsidRPr="000557F4">
        <w:rPr>
          <w:i/>
          <w:sz w:val="26"/>
          <w:szCs w:val="26"/>
        </w:rPr>
        <w:t>1</w:t>
      </w:r>
    </w:p>
    <w:p w:rsidR="005A444A" w:rsidRPr="000557F4" w:rsidRDefault="00CF3B27" w:rsidP="00E764B3">
      <w:pPr>
        <w:spacing w:before="120"/>
        <w:ind w:right="45" w:firstLine="1701"/>
        <w:jc w:val="both"/>
      </w:pPr>
      <w:r w:rsidRPr="000557F4">
        <w:t xml:space="preserve">                                    </w:t>
      </w:r>
      <w:r w:rsidR="008F3491" w:rsidRPr="000557F4">
        <w:t xml:space="preserve">  </w:t>
      </w:r>
      <w:r w:rsidRPr="000557F4">
        <w:t xml:space="preserve"> </w:t>
      </w:r>
    </w:p>
    <w:p w:rsidR="000A4331" w:rsidRPr="000557F4" w:rsidRDefault="005A444A" w:rsidP="005A444A">
      <w:pPr>
        <w:ind w:right="45"/>
        <w:jc w:val="center"/>
        <w:rPr>
          <w:b/>
          <w:bCs w:val="0"/>
          <w:szCs w:val="28"/>
        </w:rPr>
      </w:pPr>
      <w:r w:rsidRPr="000557F4">
        <w:rPr>
          <w:b/>
          <w:bCs w:val="0"/>
          <w:szCs w:val="28"/>
        </w:rPr>
        <w:t>BÁO CÁO</w:t>
      </w:r>
      <w:r w:rsidR="00DA13D5" w:rsidRPr="000557F4">
        <w:rPr>
          <w:b/>
          <w:bCs w:val="0"/>
          <w:szCs w:val="28"/>
        </w:rPr>
        <w:t xml:space="preserve"> </w:t>
      </w:r>
    </w:p>
    <w:p w:rsidR="00E5075C" w:rsidRPr="000557F4" w:rsidRDefault="00A73CE9" w:rsidP="005A444A">
      <w:pPr>
        <w:ind w:right="45"/>
        <w:jc w:val="center"/>
        <w:rPr>
          <w:b/>
          <w:bCs w:val="0"/>
          <w:szCs w:val="28"/>
        </w:rPr>
      </w:pPr>
      <w:r w:rsidRPr="000557F4">
        <w:rPr>
          <w:b/>
          <w:bCs w:val="0"/>
          <w:szCs w:val="28"/>
        </w:rPr>
        <w:t xml:space="preserve">(Tài liệu phục vụ </w:t>
      </w:r>
      <w:r w:rsidR="00B7408B" w:rsidRPr="000557F4">
        <w:rPr>
          <w:b/>
          <w:bCs w:val="0"/>
          <w:szCs w:val="28"/>
        </w:rPr>
        <w:t xml:space="preserve">Hội nghị </w:t>
      </w:r>
      <w:r w:rsidR="00E5075C" w:rsidRPr="000557F4">
        <w:rPr>
          <w:b/>
          <w:bCs w:val="0"/>
          <w:szCs w:val="28"/>
        </w:rPr>
        <w:t xml:space="preserve">mở rộng </w:t>
      </w:r>
      <w:r w:rsidR="00B7408B" w:rsidRPr="000557F4">
        <w:rPr>
          <w:b/>
          <w:bCs w:val="0"/>
          <w:szCs w:val="28"/>
        </w:rPr>
        <w:t xml:space="preserve">Ban </w:t>
      </w:r>
      <w:r w:rsidR="008A5DBE" w:rsidRPr="000557F4">
        <w:rPr>
          <w:b/>
          <w:bCs w:val="0"/>
          <w:szCs w:val="28"/>
        </w:rPr>
        <w:t xml:space="preserve">Chấp hành Đảng </w:t>
      </w:r>
      <w:r w:rsidR="00E5075C" w:rsidRPr="000557F4">
        <w:rPr>
          <w:b/>
          <w:bCs w:val="0"/>
          <w:szCs w:val="28"/>
        </w:rPr>
        <w:t xml:space="preserve">bộ </w:t>
      </w:r>
      <w:r w:rsidR="008A5DBE" w:rsidRPr="000557F4">
        <w:rPr>
          <w:b/>
          <w:bCs w:val="0"/>
          <w:szCs w:val="28"/>
        </w:rPr>
        <w:t>Sở</w:t>
      </w:r>
      <w:r w:rsidR="00C11A11" w:rsidRPr="000557F4">
        <w:rPr>
          <w:b/>
          <w:bCs w:val="0"/>
          <w:szCs w:val="28"/>
        </w:rPr>
        <w:t xml:space="preserve"> </w:t>
      </w:r>
    </w:p>
    <w:p w:rsidR="00A73CE9" w:rsidRPr="000557F4" w:rsidRDefault="00C11A11" w:rsidP="005A444A">
      <w:pPr>
        <w:ind w:right="45"/>
        <w:jc w:val="center"/>
        <w:rPr>
          <w:b/>
          <w:bCs w:val="0"/>
          <w:szCs w:val="28"/>
        </w:rPr>
      </w:pPr>
      <w:proofErr w:type="gramStart"/>
      <w:r w:rsidRPr="000557F4">
        <w:rPr>
          <w:b/>
          <w:bCs w:val="0"/>
          <w:szCs w:val="28"/>
        </w:rPr>
        <w:t>ngày</w:t>
      </w:r>
      <w:proofErr w:type="gramEnd"/>
      <w:r w:rsidRPr="000557F4">
        <w:rPr>
          <w:b/>
          <w:bCs w:val="0"/>
          <w:szCs w:val="28"/>
        </w:rPr>
        <w:t xml:space="preserve"> 10</w:t>
      </w:r>
      <w:r w:rsidR="00E5075C" w:rsidRPr="000557F4">
        <w:rPr>
          <w:b/>
          <w:bCs w:val="0"/>
          <w:szCs w:val="28"/>
        </w:rPr>
        <w:t xml:space="preserve"> tháng </w:t>
      </w:r>
      <w:r w:rsidRPr="000557F4">
        <w:rPr>
          <w:b/>
          <w:bCs w:val="0"/>
          <w:szCs w:val="28"/>
        </w:rPr>
        <w:t>4</w:t>
      </w:r>
      <w:r w:rsidR="00E5075C" w:rsidRPr="000557F4">
        <w:rPr>
          <w:b/>
          <w:bCs w:val="0"/>
          <w:szCs w:val="28"/>
        </w:rPr>
        <w:t xml:space="preserve"> năm </w:t>
      </w:r>
      <w:r w:rsidRPr="000557F4">
        <w:rPr>
          <w:b/>
          <w:bCs w:val="0"/>
          <w:szCs w:val="28"/>
        </w:rPr>
        <w:t>2021</w:t>
      </w:r>
      <w:r w:rsidR="00B7408B" w:rsidRPr="000557F4">
        <w:rPr>
          <w:b/>
          <w:bCs w:val="0"/>
          <w:szCs w:val="28"/>
        </w:rPr>
        <w:t>)</w:t>
      </w:r>
    </w:p>
    <w:p w:rsidR="00A73CE9" w:rsidRPr="000557F4" w:rsidRDefault="00A73CE9" w:rsidP="005A444A">
      <w:pPr>
        <w:ind w:right="45"/>
        <w:jc w:val="center"/>
        <w:rPr>
          <w:b/>
          <w:bCs w:val="0"/>
          <w:szCs w:val="28"/>
        </w:rPr>
      </w:pPr>
    </w:p>
    <w:p w:rsidR="00B044FD" w:rsidRPr="00813249" w:rsidRDefault="00B044FD" w:rsidP="00813249">
      <w:pPr>
        <w:spacing w:before="120" w:after="120"/>
        <w:jc w:val="both"/>
        <w:rPr>
          <w:b/>
          <w:szCs w:val="28"/>
        </w:rPr>
      </w:pPr>
      <w:r w:rsidRPr="000557F4">
        <w:rPr>
          <w:b/>
          <w:szCs w:val="28"/>
        </w:rPr>
        <w:tab/>
      </w:r>
      <w:r w:rsidRPr="00813249">
        <w:rPr>
          <w:b/>
          <w:szCs w:val="28"/>
        </w:rPr>
        <w:t>I. VỀ BẢY (07) NHIỆM VỤ ĐƯỢC THÀNH ỦY, ỦY BAN NHÂN DÂN THÀNH PHỐ GIAO</w:t>
      </w:r>
    </w:p>
    <w:p w:rsidR="00B044FD" w:rsidRPr="00813249" w:rsidRDefault="00B044FD" w:rsidP="00813249">
      <w:pPr>
        <w:spacing w:before="120" w:after="120"/>
        <w:jc w:val="both"/>
        <w:rPr>
          <w:b/>
          <w:spacing w:val="-4"/>
          <w:szCs w:val="28"/>
        </w:rPr>
      </w:pPr>
      <w:r w:rsidRPr="00813249">
        <w:rPr>
          <w:b/>
          <w:spacing w:val="-4"/>
          <w:szCs w:val="28"/>
        </w:rPr>
        <w:tab/>
        <w:t>1. Về thực hiện Nghị quyết số 27/NQ-CP ngày 09 tháng 3 năm 2020 của Thủ tướng Chính phủ về việc cho phép áp dụng thí điểm cơ chế quy trình đặc thù để rút ngắn thời gian thực hiện bồi thường, hỗ trợ, tái định cư và bàn giao mặt bằng dự án có thu hồi đất trên địa bàn thành phố hồ chí minh</w:t>
      </w:r>
    </w:p>
    <w:p w:rsidR="00B044FD" w:rsidRPr="00813249" w:rsidRDefault="00B044FD" w:rsidP="00813249">
      <w:pPr>
        <w:spacing w:before="120" w:after="120"/>
        <w:jc w:val="both"/>
        <w:rPr>
          <w:b/>
          <w:spacing w:val="-4"/>
          <w:szCs w:val="28"/>
        </w:rPr>
      </w:pPr>
      <w:r w:rsidRPr="00813249">
        <w:rPr>
          <w:b/>
          <w:spacing w:val="-4"/>
          <w:szCs w:val="28"/>
        </w:rPr>
        <w:tab/>
        <w:t>1.</w:t>
      </w:r>
      <w:r w:rsidR="00CB41DD" w:rsidRPr="00813249">
        <w:rPr>
          <w:b/>
          <w:spacing w:val="-4"/>
          <w:szCs w:val="28"/>
        </w:rPr>
        <w:t>1.</w:t>
      </w:r>
      <w:r w:rsidRPr="00813249">
        <w:rPr>
          <w:b/>
          <w:spacing w:val="-4"/>
          <w:szCs w:val="28"/>
        </w:rPr>
        <w:t xml:space="preserve"> Tiến độ xây dựng Quy định về công tác phối hợp tổ chức thực hiện bồi thường, hỗ trợ, tái định cư khi Nhà nước </w:t>
      </w:r>
      <w:proofErr w:type="gramStart"/>
      <w:r w:rsidRPr="00813249">
        <w:rPr>
          <w:b/>
          <w:spacing w:val="-4"/>
          <w:szCs w:val="28"/>
        </w:rPr>
        <w:t>thu</w:t>
      </w:r>
      <w:proofErr w:type="gramEnd"/>
      <w:r w:rsidRPr="00813249">
        <w:rPr>
          <w:b/>
          <w:spacing w:val="-4"/>
          <w:szCs w:val="28"/>
        </w:rPr>
        <w:t xml:space="preserve"> hồi đất trên địa bàn TP.HCM</w:t>
      </w:r>
    </w:p>
    <w:p w:rsidR="00B044FD" w:rsidRPr="00813249" w:rsidRDefault="00B044FD" w:rsidP="00813249">
      <w:pPr>
        <w:widowControl w:val="0"/>
        <w:spacing w:before="120" w:after="120"/>
        <w:ind w:firstLine="720"/>
        <w:jc w:val="both"/>
        <w:rPr>
          <w:bCs w:val="0"/>
          <w:i/>
          <w:szCs w:val="28"/>
        </w:rPr>
      </w:pPr>
      <w:r w:rsidRPr="00813249">
        <w:rPr>
          <w:bCs w:val="0"/>
          <w:szCs w:val="28"/>
        </w:rPr>
        <w:t>Sở Tài nguyên và Môi trường đã hoàn chỉnh, bổ sung các nội dung theo góp ý của Văn phòng Ủy ban nhân dân thành phố tại công văn số 214/VP-KSTT ngày 08 tháng 01 năm 2021 và đã có công văn số 1597/STNMT-BTTĐC n</w:t>
      </w:r>
      <w:r w:rsidRPr="00813249">
        <w:rPr>
          <w:bCs w:val="0"/>
          <w:szCs w:val="28"/>
          <w:lang w:val="hsb-DE"/>
        </w:rPr>
        <w:t xml:space="preserve">gày 10 tháng 3 năm 2021 gửi hồ sơ dự thảo Quyết định ban hành </w:t>
      </w:r>
      <w:r w:rsidRPr="00813249">
        <w:rPr>
          <w:bCs w:val="0"/>
          <w:szCs w:val="28"/>
        </w:rPr>
        <w:t xml:space="preserve">Quy định về </w:t>
      </w:r>
      <w:r w:rsidRPr="00813249">
        <w:rPr>
          <w:bCs w:val="0"/>
          <w:szCs w:val="28"/>
          <w:lang w:val="hsb-DE"/>
        </w:rPr>
        <w:t xml:space="preserve">công tác phối hợp tổ chức thực hiện bồi thường, hỗ trợ, tái định cư khi Nhà nước thu hồi đất trên địa bàn thành phố Hồ Chí Minh đến Sở Tư pháp để thẩm định theo quy định. </w:t>
      </w:r>
    </w:p>
    <w:p w:rsidR="00B044FD" w:rsidRPr="00813249" w:rsidRDefault="00B044FD" w:rsidP="00813249">
      <w:pPr>
        <w:spacing w:before="120" w:after="120"/>
        <w:ind w:firstLine="567"/>
        <w:jc w:val="both"/>
        <w:rPr>
          <w:bCs w:val="0"/>
          <w:szCs w:val="28"/>
          <w:lang w:val="hsb-DE"/>
        </w:rPr>
      </w:pPr>
      <w:r w:rsidRPr="00813249">
        <w:rPr>
          <w:bCs w:val="0"/>
          <w:szCs w:val="28"/>
          <w:lang w:val="hsb-DE"/>
        </w:rPr>
        <w:t>Sau khi có ý kiến thẩm định của Sở Tư pháp, Sở Tài nguyên và Môi trường sẽ khẩn trương hoàn chỉnh dự thảo trình Ủy ban nhân dân thành phố ban hành nhằm tạo cơ sở pháp lý cho công tác phối hợp tổ chức thực hiện bồi thường, hỗ trợ, tái định cư khi Nhà nước thu hồi đất trên địa bàn thành phố Hồ Chí Minh theo đúng quy định của pháp luật về đất đai hiện hành.</w:t>
      </w:r>
    </w:p>
    <w:p w:rsidR="00B044FD" w:rsidRPr="00813249" w:rsidRDefault="00CB41DD" w:rsidP="00813249">
      <w:pPr>
        <w:spacing w:before="120" w:after="120"/>
        <w:ind w:firstLine="567"/>
        <w:jc w:val="both"/>
        <w:rPr>
          <w:spacing w:val="-4"/>
          <w:szCs w:val="28"/>
        </w:rPr>
      </w:pPr>
      <w:r w:rsidRPr="00813249">
        <w:rPr>
          <w:b/>
          <w:spacing w:val="-4"/>
          <w:szCs w:val="28"/>
        </w:rPr>
        <w:t>1.</w:t>
      </w:r>
      <w:r w:rsidR="00B044FD" w:rsidRPr="00813249">
        <w:rPr>
          <w:b/>
          <w:spacing w:val="-4"/>
          <w:szCs w:val="28"/>
        </w:rPr>
        <w:t>2.</w:t>
      </w:r>
      <w:r w:rsidR="00B044FD" w:rsidRPr="00813249">
        <w:rPr>
          <w:szCs w:val="28"/>
        </w:rPr>
        <w:t xml:space="preserve"> </w:t>
      </w:r>
      <w:r w:rsidR="00B044FD" w:rsidRPr="00813249">
        <w:rPr>
          <w:spacing w:val="-4"/>
          <w:szCs w:val="28"/>
        </w:rPr>
        <w:t>Thực hiện chỉ đạo của Phó Chủ tịch Ủy ban nhân dân Thành phố Lê Hòa Bình tại cuộc họp ngày 24 tháng 3 năm 2021 (Theo Giấy mời số 433/GM-VP ngày 23 tháng 3 năm 2021) về nghe báo cáo liên quan các dự thảo Quyết định của Ủy ban nhân dân Thành phố về việc ban hành hệ số điều chỉnh giá đất năm 2021 để hoàn thiện Tờ trình và dự thảo Quyết định về ban hành Quy định về hệ số điều chỉnh giá đất để lập phương án bồi thường, hỗ trợ và tái định cư lấy ý kiến người dân có đất thu hồi trên địa bàn Thành phố Hồ Chí Minh năm 2021.</w:t>
      </w:r>
    </w:p>
    <w:p w:rsidR="00B044FD" w:rsidRPr="00813249" w:rsidRDefault="00B044FD" w:rsidP="00813249">
      <w:pPr>
        <w:spacing w:before="120" w:after="120"/>
        <w:ind w:firstLine="567"/>
        <w:jc w:val="both"/>
        <w:rPr>
          <w:spacing w:val="-4"/>
          <w:szCs w:val="28"/>
        </w:rPr>
      </w:pPr>
      <w:r w:rsidRPr="00813249">
        <w:rPr>
          <w:spacing w:val="-4"/>
          <w:szCs w:val="28"/>
        </w:rPr>
        <w:t xml:space="preserve">Sở Tài nguyên và Môi trường đã tiếp thu ý kiến đóng góp của các Sở ngành, Ủy ban nhân dân Thành phố Thủ Đức, Ủy ban nhân dân quận, huyện và đã có Tờ </w:t>
      </w:r>
      <w:r w:rsidRPr="00813249">
        <w:rPr>
          <w:spacing w:val="-4"/>
          <w:szCs w:val="28"/>
        </w:rPr>
        <w:lastRenderedPageBreak/>
        <w:t>trình số 2078/TTr-STNMT-KTĐ ngày 25 tháng 3 năm 2021 kèm Dự thảo Quyết định trình Ủy ban nhân dân Thành phố về ban hành Quy định về hệ số điều chỉnh giá đất năm để lập phương án bồi thường, hỗ trợ và tái định cư lấy ý kiến người dân có đất thu hồi trên địa bàn Thành phố Hồ Chí Minh năm 2021.</w:t>
      </w:r>
    </w:p>
    <w:p w:rsidR="00B044FD" w:rsidRPr="00813249" w:rsidRDefault="00B044FD" w:rsidP="00813249">
      <w:pPr>
        <w:spacing w:before="120" w:after="120"/>
        <w:ind w:firstLine="567"/>
        <w:jc w:val="both"/>
        <w:rPr>
          <w:spacing w:val="-4"/>
          <w:szCs w:val="28"/>
        </w:rPr>
      </w:pPr>
      <w:r w:rsidRPr="00813249">
        <w:rPr>
          <w:spacing w:val="-4"/>
          <w:szCs w:val="28"/>
        </w:rPr>
        <w:t>Đồng thời, để đẩy nhanh tiến độ phê duyệt dự thảo nêu trên, Sở Tài nguyên và Môi trường đã có Công văn số 2079/STNMT-</w:t>
      </w:r>
      <w:proofErr w:type="gramStart"/>
      <w:r w:rsidRPr="00813249">
        <w:rPr>
          <w:spacing w:val="-4"/>
          <w:szCs w:val="28"/>
        </w:rPr>
        <w:t>KTĐ  ngày</w:t>
      </w:r>
      <w:proofErr w:type="gramEnd"/>
      <w:r w:rsidRPr="00813249">
        <w:rPr>
          <w:spacing w:val="-4"/>
          <w:szCs w:val="28"/>
        </w:rPr>
        <w:t xml:space="preserve"> 25 tháng 3 năm 2021 kèm Hồ sơ thẩm định gửi đến Sở Tư pháp thẩm định theo quy định.</w:t>
      </w:r>
    </w:p>
    <w:p w:rsidR="00CB41DD" w:rsidRPr="00813249" w:rsidRDefault="00CB41DD" w:rsidP="00813249">
      <w:pPr>
        <w:spacing w:before="120" w:after="120"/>
        <w:ind w:firstLine="567"/>
        <w:jc w:val="both"/>
        <w:rPr>
          <w:b/>
          <w:bCs w:val="0"/>
          <w:szCs w:val="28"/>
        </w:rPr>
      </w:pPr>
      <w:r w:rsidRPr="00813249">
        <w:rPr>
          <w:b/>
          <w:spacing w:val="-4"/>
          <w:szCs w:val="28"/>
        </w:rPr>
        <w:t>2.</w:t>
      </w:r>
      <w:r w:rsidR="00B044FD" w:rsidRPr="00813249">
        <w:rPr>
          <w:spacing w:val="-4"/>
          <w:szCs w:val="28"/>
        </w:rPr>
        <w:t xml:space="preserve"> </w:t>
      </w:r>
      <w:r w:rsidRPr="00813249">
        <w:rPr>
          <w:b/>
          <w:szCs w:val="28"/>
        </w:rPr>
        <w:t>Về thực hiện N</w:t>
      </w:r>
      <w:r w:rsidRPr="00813249">
        <w:rPr>
          <w:b/>
          <w:bCs w:val="0"/>
          <w:szCs w:val="28"/>
        </w:rPr>
        <w:t>ghị quyết 54/2017/QH14 ngày 24 tháng 11 năm 2017 của Quốc hội về thí điểm cơ chế, chính sách đặc thù phát triển thành phố Hồ Chí Minh</w:t>
      </w:r>
    </w:p>
    <w:p w:rsidR="00B044FD" w:rsidRPr="00813249" w:rsidRDefault="00CB41DD" w:rsidP="00813249">
      <w:pPr>
        <w:spacing w:before="120" w:after="120"/>
        <w:ind w:firstLine="567"/>
        <w:jc w:val="both"/>
        <w:rPr>
          <w:b/>
          <w:bCs w:val="0"/>
          <w:szCs w:val="28"/>
        </w:rPr>
      </w:pPr>
      <w:r w:rsidRPr="00813249">
        <w:rPr>
          <w:b/>
          <w:spacing w:val="-4"/>
          <w:szCs w:val="28"/>
        </w:rPr>
        <w:t>2.</w:t>
      </w:r>
      <w:r w:rsidR="00B044FD" w:rsidRPr="00813249">
        <w:rPr>
          <w:b/>
          <w:spacing w:val="-4"/>
          <w:szCs w:val="28"/>
        </w:rPr>
        <w:t>1. Về chuyển mục đích sử dụng trên 10 héc ta đất trồng lúa</w:t>
      </w:r>
    </w:p>
    <w:p w:rsidR="00B044FD" w:rsidRPr="00813249" w:rsidRDefault="00B044FD" w:rsidP="00813249">
      <w:pPr>
        <w:spacing w:before="120" w:after="120"/>
        <w:ind w:firstLine="720"/>
        <w:jc w:val="both"/>
        <w:rPr>
          <w:spacing w:val="-4"/>
          <w:szCs w:val="28"/>
        </w:rPr>
      </w:pPr>
      <w:r w:rsidRPr="00813249">
        <w:rPr>
          <w:spacing w:val="-4"/>
          <w:szCs w:val="28"/>
        </w:rPr>
        <w:t>Sở Tài nguyên và Môi trường đã tham mưu cho Ủy ban nhân dân thành phố trình Hội đồng nhân dân thành phố thông qua 32 dự án chuyển mục đích sử dụng trên 10 héc ta đất trồng lúa với tổng diện tích đất trồng lúa là 1.843,79 héc ta, cụ thể:</w:t>
      </w:r>
      <w:r w:rsidR="00CB41DD" w:rsidRPr="00813249">
        <w:rPr>
          <w:spacing w:val="-4"/>
          <w:szCs w:val="28"/>
        </w:rPr>
        <w:t xml:space="preserve"> </w:t>
      </w:r>
      <w:r w:rsidRPr="00813249">
        <w:rPr>
          <w:spacing w:val="-4"/>
          <w:szCs w:val="28"/>
        </w:rPr>
        <w:t>Nghị quyết 09/NQ-HĐND ngày 12 tháng 7 năm 2018</w:t>
      </w:r>
      <w:r w:rsidR="00CB41DD" w:rsidRPr="00813249">
        <w:rPr>
          <w:spacing w:val="-4"/>
          <w:szCs w:val="28"/>
        </w:rPr>
        <w:t xml:space="preserve">; </w:t>
      </w:r>
      <w:r w:rsidRPr="00813249">
        <w:rPr>
          <w:spacing w:val="-4"/>
          <w:szCs w:val="28"/>
        </w:rPr>
        <w:t>Nghị quyết 33/NQ-HĐND ngày 07 tháng 12 năm 2018</w:t>
      </w:r>
      <w:r w:rsidR="00CB41DD" w:rsidRPr="00813249">
        <w:rPr>
          <w:spacing w:val="-4"/>
          <w:szCs w:val="28"/>
        </w:rPr>
        <w:t xml:space="preserve">; </w:t>
      </w:r>
      <w:r w:rsidRPr="00813249">
        <w:rPr>
          <w:spacing w:val="-4"/>
          <w:szCs w:val="28"/>
        </w:rPr>
        <w:t>Nghị quyết 34/NQ-HĐND ngày 22 tháng 7 năm 2019 của Hội đồng nhân dân thành phố.</w:t>
      </w:r>
    </w:p>
    <w:p w:rsidR="00B044FD" w:rsidRPr="00813249" w:rsidRDefault="00CB41DD" w:rsidP="00813249">
      <w:pPr>
        <w:spacing w:before="120" w:after="120"/>
        <w:ind w:firstLine="567"/>
        <w:jc w:val="both"/>
        <w:rPr>
          <w:b/>
          <w:spacing w:val="-4"/>
          <w:szCs w:val="28"/>
        </w:rPr>
      </w:pPr>
      <w:r w:rsidRPr="00813249">
        <w:rPr>
          <w:b/>
          <w:spacing w:val="-4"/>
          <w:szCs w:val="28"/>
        </w:rPr>
        <w:t>2.</w:t>
      </w:r>
      <w:r w:rsidR="00B044FD" w:rsidRPr="00813249">
        <w:rPr>
          <w:b/>
          <w:spacing w:val="-4"/>
          <w:szCs w:val="28"/>
        </w:rPr>
        <w:t xml:space="preserve">2. Về </w:t>
      </w:r>
      <w:proofErr w:type="gramStart"/>
      <w:r w:rsidR="00B044FD" w:rsidRPr="00813249">
        <w:rPr>
          <w:b/>
          <w:spacing w:val="-4"/>
          <w:szCs w:val="28"/>
        </w:rPr>
        <w:t>thu</w:t>
      </w:r>
      <w:proofErr w:type="gramEnd"/>
      <w:r w:rsidR="00B044FD" w:rsidRPr="00813249">
        <w:rPr>
          <w:b/>
          <w:spacing w:val="-4"/>
          <w:szCs w:val="28"/>
        </w:rPr>
        <w:t xml:space="preserve"> phí bảo vệ môi trường đối với nước thải công nghiệp trên địa bàn thành phố Hồ Chí Minh</w:t>
      </w:r>
    </w:p>
    <w:p w:rsidR="00B044FD" w:rsidRPr="00813249" w:rsidRDefault="00B044FD" w:rsidP="00813249">
      <w:pPr>
        <w:spacing w:before="120" w:after="120"/>
        <w:ind w:firstLine="720"/>
        <w:jc w:val="both"/>
        <w:rPr>
          <w:bCs w:val="0"/>
          <w:szCs w:val="28"/>
        </w:rPr>
      </w:pPr>
      <w:r w:rsidRPr="00813249">
        <w:rPr>
          <w:bCs w:val="0"/>
          <w:szCs w:val="28"/>
        </w:rPr>
        <w:t xml:space="preserve">Tổng số </w:t>
      </w:r>
      <w:proofErr w:type="gramStart"/>
      <w:r w:rsidRPr="00813249">
        <w:rPr>
          <w:bCs w:val="0"/>
          <w:szCs w:val="28"/>
        </w:rPr>
        <w:t>thu</w:t>
      </w:r>
      <w:proofErr w:type="gramEnd"/>
      <w:r w:rsidRPr="00813249">
        <w:rPr>
          <w:bCs w:val="0"/>
          <w:szCs w:val="28"/>
        </w:rPr>
        <w:t xml:space="preserve"> phí bảo vệ môi trường đối với nước thải công nghiệp từ 01/7/2018 đến 30/3/2021: 95.550.221.555 đồng.</w:t>
      </w:r>
    </w:p>
    <w:p w:rsidR="00B044FD" w:rsidRPr="00813249" w:rsidRDefault="00B044FD" w:rsidP="00813249">
      <w:pPr>
        <w:spacing w:before="120" w:after="120"/>
        <w:ind w:firstLine="720"/>
        <w:jc w:val="both"/>
        <w:rPr>
          <w:bCs w:val="0"/>
          <w:szCs w:val="28"/>
        </w:rPr>
      </w:pPr>
      <w:r w:rsidRPr="00813249">
        <w:rPr>
          <w:bCs w:val="0"/>
          <w:szCs w:val="28"/>
          <w:lang w:val="sv-SE"/>
        </w:rPr>
        <w:t xml:space="preserve">Nguồn thu từ phí bảo vệ môi trường đối với nước thải được Sở Tài nguyên và Môi trường nộp toàn bộ vào ngân sách để bổ sung một phần kinh phí cải thiện môi trường, </w:t>
      </w:r>
      <w:r w:rsidRPr="00813249">
        <w:rPr>
          <w:bCs w:val="0"/>
          <w:szCs w:val="28"/>
        </w:rPr>
        <w:t>công tác duy tu, vận hành, bảo dưỡng hệ thống thoát nước và cơ sở hạ tầng thành phố.</w:t>
      </w:r>
    </w:p>
    <w:p w:rsidR="00B044FD" w:rsidRDefault="00B044FD" w:rsidP="00813249">
      <w:pPr>
        <w:spacing w:before="120" w:after="120"/>
        <w:ind w:firstLine="567"/>
        <w:jc w:val="both"/>
        <w:rPr>
          <w:spacing w:val="-4"/>
          <w:szCs w:val="28"/>
        </w:rPr>
      </w:pPr>
      <w:r w:rsidRPr="00813249">
        <w:rPr>
          <w:spacing w:val="-4"/>
          <w:szCs w:val="28"/>
        </w:rPr>
        <w:t xml:space="preserve">Nhìn </w:t>
      </w:r>
      <w:proofErr w:type="gramStart"/>
      <w:r w:rsidRPr="00813249">
        <w:rPr>
          <w:spacing w:val="-4"/>
          <w:szCs w:val="28"/>
        </w:rPr>
        <w:t>chung</w:t>
      </w:r>
      <w:proofErr w:type="gramEnd"/>
      <w:r w:rsidRPr="00813249">
        <w:rPr>
          <w:spacing w:val="-4"/>
          <w:szCs w:val="28"/>
        </w:rPr>
        <w:t xml:space="preserve">, việc thu phí bảo vệ môi trường đối với nước thải công nghiệp trên địa bàn TP.HCM theo Nghị quyết 02/2018/NQ-HĐND có mức độ ảnh hưởng không lớn đối với các doanh nghiệp sản xuất kinh doanh. </w:t>
      </w:r>
      <w:proofErr w:type="gramStart"/>
      <w:r w:rsidRPr="00813249">
        <w:rPr>
          <w:spacing w:val="-4"/>
          <w:szCs w:val="28"/>
        </w:rPr>
        <w:t>Các doanh nghiệp đều có nhận thức tốt về tầm quan trọng và ý nghĩa của việc nộp phí bảo vệ môi trường.</w:t>
      </w:r>
      <w:proofErr w:type="gramEnd"/>
      <w:r w:rsidRPr="00813249">
        <w:rPr>
          <w:spacing w:val="-4"/>
          <w:szCs w:val="28"/>
        </w:rPr>
        <w:t xml:space="preserve"> </w:t>
      </w:r>
      <w:proofErr w:type="gramStart"/>
      <w:r w:rsidRPr="00813249">
        <w:rPr>
          <w:spacing w:val="-4"/>
          <w:szCs w:val="28"/>
        </w:rPr>
        <w:t>Đa số doanh nghiệp thể hiện thái độ tuân thủ tốt quy định về nộp phí và thực hiện nghiêm túc Nghị quyết 02/2018/NQ-HĐND, nhưng vẫn còn một số ít các doanh nghiệp chưa thực hiện đóng phí đầy đủ và đúng hạn.</w:t>
      </w:r>
      <w:proofErr w:type="gramEnd"/>
      <w:r w:rsidRPr="00813249">
        <w:rPr>
          <w:spacing w:val="-4"/>
          <w:szCs w:val="28"/>
        </w:rPr>
        <w:t xml:space="preserve"> Nhờ áp dụng công cụ kinh tế này mà doanh nghiệp đã có các hành vi tích cực như áp dụng nhiều cách thức cải tiến quy trình sản xuất, giảm thiểu lượng nước sử dụng, giảm thiểu lưu lượng nước xả thải ra môi trường, đồng thời tổ chức nhiều hoạt động bảo vệ môi trường trong cộng đồng nhằm nâng cao ý thức trong công tác bảo vệ môi trường.</w:t>
      </w:r>
    </w:p>
    <w:p w:rsidR="00813249" w:rsidRPr="00813249" w:rsidRDefault="00813249" w:rsidP="00813249">
      <w:pPr>
        <w:spacing w:before="120" w:after="120"/>
        <w:ind w:firstLine="567"/>
        <w:jc w:val="both"/>
        <w:rPr>
          <w:spacing w:val="-4"/>
          <w:szCs w:val="28"/>
        </w:rPr>
      </w:pPr>
    </w:p>
    <w:p w:rsidR="00B044FD" w:rsidRPr="00813249" w:rsidRDefault="00CB41DD" w:rsidP="00813249">
      <w:pPr>
        <w:spacing w:before="120" w:after="120"/>
        <w:ind w:firstLine="567"/>
        <w:jc w:val="both"/>
        <w:rPr>
          <w:b/>
          <w:spacing w:val="-4"/>
          <w:szCs w:val="28"/>
        </w:rPr>
      </w:pPr>
      <w:r w:rsidRPr="00813249">
        <w:rPr>
          <w:b/>
          <w:spacing w:val="-4"/>
          <w:szCs w:val="28"/>
        </w:rPr>
        <w:lastRenderedPageBreak/>
        <w:t>3</w:t>
      </w:r>
      <w:r w:rsidR="00B044FD" w:rsidRPr="00813249">
        <w:rPr>
          <w:b/>
          <w:spacing w:val="-4"/>
          <w:szCs w:val="28"/>
        </w:rPr>
        <w:t xml:space="preserve">. </w:t>
      </w:r>
      <w:r w:rsidRPr="00813249">
        <w:rPr>
          <w:b/>
          <w:spacing w:val="-4"/>
          <w:szCs w:val="28"/>
        </w:rPr>
        <w:t>Về vướng mắc trong việc thi hành Nghị định số 148/2020/NĐ-CP ngày 18/12/2020 của Chính phủ</w:t>
      </w:r>
    </w:p>
    <w:p w:rsidR="00B044FD" w:rsidRPr="00813249" w:rsidRDefault="00B044FD" w:rsidP="00813249">
      <w:pPr>
        <w:spacing w:before="120" w:after="120"/>
        <w:jc w:val="both"/>
        <w:rPr>
          <w:bCs w:val="0"/>
          <w:szCs w:val="28"/>
        </w:rPr>
      </w:pPr>
      <w:r w:rsidRPr="00813249">
        <w:rPr>
          <w:bCs w:val="0"/>
          <w:szCs w:val="28"/>
        </w:rPr>
        <w:tab/>
        <w:t xml:space="preserve">Sở Tài nguyên và Môi trường đã có văn bản số 1220/STNMT-QLĐ ngày 19/02/2021 và văn bản số 1520/STNMT-QLĐ ngày 05/3/2021 và nội dung cuộc họp ngày 06/3/2021 về đất đường, kênh - rạch do Nhà nước quản lý trong quy hoạch thực hiện dự án. </w:t>
      </w:r>
      <w:r w:rsidR="00CB41DD" w:rsidRPr="00813249">
        <w:rPr>
          <w:bCs w:val="0"/>
          <w:szCs w:val="28"/>
        </w:rPr>
        <w:t xml:space="preserve">Hiện đang chờ văn bản chỉ đạo của </w:t>
      </w:r>
      <w:r w:rsidRPr="00813249">
        <w:rPr>
          <w:bCs w:val="0"/>
          <w:szCs w:val="28"/>
        </w:rPr>
        <w:t>Ủy ban nhân dân thành phố</w:t>
      </w:r>
      <w:r w:rsidR="00CB41DD" w:rsidRPr="00813249">
        <w:rPr>
          <w:bCs w:val="0"/>
          <w:szCs w:val="28"/>
        </w:rPr>
        <w:t>.</w:t>
      </w:r>
    </w:p>
    <w:p w:rsidR="00B044FD" w:rsidRPr="00813249" w:rsidRDefault="00CB41DD" w:rsidP="00813249">
      <w:pPr>
        <w:spacing w:before="120" w:after="120"/>
        <w:ind w:firstLine="720"/>
        <w:jc w:val="both"/>
        <w:rPr>
          <w:b/>
          <w:bCs w:val="0"/>
          <w:szCs w:val="28"/>
        </w:rPr>
      </w:pPr>
      <w:r w:rsidRPr="00813249">
        <w:rPr>
          <w:b/>
          <w:bCs w:val="0"/>
          <w:szCs w:val="28"/>
        </w:rPr>
        <w:t>4.</w:t>
      </w:r>
      <w:r w:rsidR="00B044FD" w:rsidRPr="00813249">
        <w:rPr>
          <w:b/>
          <w:bCs w:val="0"/>
          <w:szCs w:val="28"/>
        </w:rPr>
        <w:t xml:space="preserve"> </w:t>
      </w:r>
      <w:r w:rsidRPr="00813249">
        <w:rPr>
          <w:b/>
          <w:bCs w:val="0"/>
          <w:szCs w:val="28"/>
        </w:rPr>
        <w:t>Về thực hiện Chỉ thị số 19-CT/TU ngày 19/10/2018 của Ban Thường vụ Thành ủy về thực hiện cuộc vận động “</w:t>
      </w:r>
      <w:r w:rsidRPr="00813249">
        <w:rPr>
          <w:b/>
          <w:bCs w:val="0"/>
          <w:i/>
          <w:szCs w:val="28"/>
        </w:rPr>
        <w:t>người dân thành phố hồ chí minh không xả rác ra đường và kênh rạch, vì thành phố sạch và giảm ngập nước</w:t>
      </w:r>
      <w:r w:rsidR="00B044FD" w:rsidRPr="00813249">
        <w:rPr>
          <w:b/>
          <w:bCs w:val="0"/>
          <w:szCs w:val="28"/>
        </w:rPr>
        <w:t>”</w:t>
      </w:r>
    </w:p>
    <w:p w:rsidR="00B044FD" w:rsidRPr="00813249" w:rsidRDefault="00576D21" w:rsidP="00813249">
      <w:pPr>
        <w:spacing w:before="120" w:after="120"/>
        <w:ind w:firstLine="720"/>
        <w:jc w:val="both"/>
        <w:rPr>
          <w:bCs w:val="0"/>
          <w:szCs w:val="28"/>
        </w:rPr>
      </w:pPr>
      <w:r w:rsidRPr="00813249">
        <w:rPr>
          <w:b/>
          <w:bCs w:val="0"/>
          <w:szCs w:val="28"/>
        </w:rPr>
        <w:t>-</w:t>
      </w:r>
      <w:r w:rsidR="00B044FD" w:rsidRPr="00813249">
        <w:rPr>
          <w:b/>
          <w:bCs w:val="0"/>
          <w:szCs w:val="28"/>
        </w:rPr>
        <w:t xml:space="preserve"> </w:t>
      </w:r>
      <w:r w:rsidR="00B044FD" w:rsidRPr="00813249">
        <w:rPr>
          <w:bCs w:val="0"/>
          <w:szCs w:val="28"/>
        </w:rPr>
        <w:t>Qua 02 năm triển khai, tổ chức thực hiện Chỉ thị số</w:t>
      </w:r>
      <w:r w:rsidR="00B044FD" w:rsidRPr="00813249">
        <w:rPr>
          <w:bCs w:val="0"/>
          <w:szCs w:val="28"/>
          <w:lang w:val="vi-VN"/>
        </w:rPr>
        <w:t xml:space="preserve"> 19-CT/TU </w:t>
      </w:r>
      <w:r w:rsidR="00B044FD" w:rsidRPr="00813249">
        <w:rPr>
          <w:bCs w:val="0"/>
          <w:szCs w:val="28"/>
        </w:rPr>
        <w:t>ngày 19/10/2018 của Ban Thường vụ Thành ủy, được sự chỉ đạo quyết liệt, xuyên suốt của Ban Thường vụ Thành ủy, sự quan tâm, nỗ lực, quyết tâm của cấp ủy, chính quyền, lãnh đạo các cơ quan, đơn vị và sự đồng hành của các tổ chức chính trị - xã hội, việc triển khai thực hiện Chỉ thị số 19 đã mang lại hiệu quả rất tích cực</w:t>
      </w:r>
      <w:r w:rsidRPr="00813249">
        <w:rPr>
          <w:bCs w:val="0"/>
          <w:szCs w:val="28"/>
        </w:rPr>
        <w:t>.</w:t>
      </w:r>
    </w:p>
    <w:p w:rsidR="00B044FD" w:rsidRPr="00813249" w:rsidRDefault="00576D21" w:rsidP="00813249">
      <w:pPr>
        <w:spacing w:before="120" w:after="120"/>
        <w:ind w:firstLine="709"/>
        <w:jc w:val="both"/>
        <w:rPr>
          <w:b/>
          <w:bCs w:val="0"/>
          <w:i/>
          <w:szCs w:val="28"/>
          <w:lang w:val="vi-VN"/>
        </w:rPr>
      </w:pPr>
      <w:r w:rsidRPr="00813249">
        <w:rPr>
          <w:bCs w:val="0"/>
          <w:szCs w:val="28"/>
        </w:rPr>
        <w:t>-</w:t>
      </w:r>
      <w:r w:rsidR="00B044FD" w:rsidRPr="00813249">
        <w:rPr>
          <w:bCs w:val="0"/>
          <w:szCs w:val="28"/>
          <w:lang w:val="vi-VN"/>
        </w:rPr>
        <w:t xml:space="preserve"> Thời gian qua, mặc dù thành phố đã làm được nhiều việc,</w:t>
      </w:r>
      <w:r w:rsidR="00B044FD" w:rsidRPr="00813249">
        <w:rPr>
          <w:bCs w:val="0"/>
          <w:szCs w:val="28"/>
        </w:rPr>
        <w:t xml:space="preserve"> với các kết quả đạt được rất tích cực nhưng vẫn còn hạn chế về ý thức giữ gìn vệ sinh chung ở một bộ phận người dân chưa cao, việc vận động người dân không xả rác ra đường và kênh rạch vẫn chưa được thực hiện một cách triệt để (còn tồn tại khá nhiều rác tại vị trí các gốc cây, cột điện, miệng hố ga, cống thoát nước, lòng đường, vỉa hè, kênh rạch… , lấn chiếm hệ thống thoát nước, kênh rạch, khơi thông dòng chảy,..), đây là hành vi liên quan đến ý thức, thói quen và phương thức, tính nghiêm túc trong xử lý vi phạm.</w:t>
      </w:r>
      <w:r w:rsidR="00B044FD" w:rsidRPr="00813249">
        <w:rPr>
          <w:bCs w:val="0"/>
          <w:szCs w:val="28"/>
          <w:lang w:val="vi-VN"/>
        </w:rPr>
        <w:t xml:space="preserve"> </w:t>
      </w:r>
      <w:r w:rsidR="00B044FD" w:rsidRPr="00813249">
        <w:rPr>
          <w:b/>
          <w:bCs w:val="0"/>
          <w:i/>
          <w:szCs w:val="28"/>
          <w:lang w:val="vi-VN"/>
        </w:rPr>
        <w:t>Ngoài ra, vẫn còn một số nội dung tồn tại mà thành phố chưa thực hiện được như:</w:t>
      </w:r>
    </w:p>
    <w:p w:rsidR="00B044FD" w:rsidRPr="00813249" w:rsidRDefault="00607EDE" w:rsidP="00813249">
      <w:pPr>
        <w:spacing w:before="120" w:after="120"/>
        <w:ind w:firstLine="709"/>
        <w:jc w:val="both"/>
        <w:rPr>
          <w:bCs w:val="0"/>
          <w:szCs w:val="28"/>
          <w:lang w:val="vi-VN"/>
        </w:rPr>
      </w:pPr>
      <w:r w:rsidRPr="00813249">
        <w:rPr>
          <w:bCs w:val="0"/>
          <w:szCs w:val="28"/>
        </w:rPr>
        <w:t>+</w:t>
      </w:r>
      <w:r w:rsidR="00B044FD" w:rsidRPr="00813249">
        <w:rPr>
          <w:bCs w:val="0"/>
          <w:szCs w:val="28"/>
          <w:lang w:val="vi-VN"/>
        </w:rPr>
        <w:t xml:space="preserve"> Công tác xử phạt đối với các hành </w:t>
      </w:r>
      <w:proofErr w:type="gramStart"/>
      <w:r w:rsidR="00B044FD" w:rsidRPr="00813249">
        <w:rPr>
          <w:bCs w:val="0"/>
          <w:szCs w:val="28"/>
          <w:lang w:val="vi-VN"/>
        </w:rPr>
        <w:t>vi</w:t>
      </w:r>
      <w:proofErr w:type="gramEnd"/>
      <w:r w:rsidR="00B044FD" w:rsidRPr="00813249">
        <w:rPr>
          <w:bCs w:val="0"/>
          <w:szCs w:val="28"/>
          <w:lang w:val="vi-VN"/>
        </w:rPr>
        <w:t xml:space="preserve"> xả rác thải ra đường, kênh rạch còn ít, chưa thể hiện tính răn đe, giáo dục.</w:t>
      </w:r>
    </w:p>
    <w:p w:rsidR="00B044FD" w:rsidRPr="00813249" w:rsidRDefault="00607EDE" w:rsidP="00813249">
      <w:pPr>
        <w:spacing w:before="120" w:after="120"/>
        <w:ind w:firstLine="709"/>
        <w:jc w:val="both"/>
        <w:rPr>
          <w:bCs w:val="0"/>
          <w:szCs w:val="28"/>
          <w:lang w:val="vi-VN"/>
        </w:rPr>
      </w:pPr>
      <w:r w:rsidRPr="00813249">
        <w:rPr>
          <w:bCs w:val="0"/>
          <w:szCs w:val="28"/>
        </w:rPr>
        <w:t>+</w:t>
      </w:r>
      <w:r w:rsidR="00B044FD" w:rsidRPr="00813249">
        <w:rPr>
          <w:bCs w:val="0"/>
          <w:szCs w:val="28"/>
          <w:lang w:val="vi-VN"/>
        </w:rPr>
        <w:t xml:space="preserve"> Công tác kiểm tra, giám sát chất lượng vệ sinh môi trường của các quận - huyện chưa được quan tâm đúng mức</w:t>
      </w:r>
    </w:p>
    <w:p w:rsidR="00B044FD" w:rsidRPr="00813249" w:rsidRDefault="00607EDE" w:rsidP="00813249">
      <w:pPr>
        <w:spacing w:before="120" w:after="120"/>
        <w:ind w:firstLine="709"/>
        <w:jc w:val="both"/>
        <w:rPr>
          <w:bCs w:val="0"/>
          <w:szCs w:val="28"/>
          <w:lang w:val="vi-VN"/>
        </w:rPr>
      </w:pPr>
      <w:r w:rsidRPr="00813249">
        <w:rPr>
          <w:bCs w:val="0"/>
          <w:szCs w:val="28"/>
        </w:rPr>
        <w:t>+</w:t>
      </w:r>
      <w:r w:rsidR="00B044FD" w:rsidRPr="00813249">
        <w:rPr>
          <w:bCs w:val="0"/>
          <w:szCs w:val="28"/>
          <w:lang w:val="vi-VN"/>
        </w:rPr>
        <w:t xml:space="preserve"> Nhân sự của quận </w:t>
      </w:r>
      <w:r w:rsidR="00B044FD" w:rsidRPr="00813249">
        <w:rPr>
          <w:bCs w:val="0"/>
          <w:szCs w:val="28"/>
        </w:rPr>
        <w:t>-</w:t>
      </w:r>
      <w:r w:rsidR="00B044FD" w:rsidRPr="00813249">
        <w:rPr>
          <w:bCs w:val="0"/>
          <w:szCs w:val="28"/>
          <w:lang w:val="vi-VN"/>
        </w:rPr>
        <w:t xml:space="preserve"> huyện, phường </w:t>
      </w:r>
      <w:r w:rsidR="00B044FD" w:rsidRPr="00813249">
        <w:rPr>
          <w:bCs w:val="0"/>
          <w:szCs w:val="28"/>
        </w:rPr>
        <w:t>-</w:t>
      </w:r>
      <w:r w:rsidR="00B044FD" w:rsidRPr="00813249">
        <w:rPr>
          <w:bCs w:val="0"/>
          <w:szCs w:val="28"/>
          <w:lang w:val="vi-VN"/>
        </w:rPr>
        <w:t xml:space="preserve"> xã </w:t>
      </w:r>
      <w:r w:rsidR="00B044FD" w:rsidRPr="00813249">
        <w:rPr>
          <w:bCs w:val="0"/>
          <w:szCs w:val="28"/>
        </w:rPr>
        <w:t>-</w:t>
      </w:r>
      <w:r w:rsidR="00B044FD" w:rsidRPr="00813249">
        <w:rPr>
          <w:bCs w:val="0"/>
          <w:szCs w:val="28"/>
          <w:lang w:val="vi-VN"/>
        </w:rPr>
        <w:t xml:space="preserve"> thị trấn còn hạn chế về số lượng và kiêm nhiệm nên chưa đáp ứng được yêu cầu nhiệm vụ thực hiện.</w:t>
      </w:r>
    </w:p>
    <w:p w:rsidR="00B044FD" w:rsidRDefault="00576D21" w:rsidP="00813249">
      <w:pPr>
        <w:spacing w:before="120" w:after="120"/>
        <w:ind w:firstLine="709"/>
        <w:jc w:val="both"/>
        <w:rPr>
          <w:bCs w:val="0"/>
          <w:szCs w:val="28"/>
        </w:rPr>
      </w:pPr>
      <w:r w:rsidRPr="00813249">
        <w:rPr>
          <w:bCs w:val="0"/>
          <w:szCs w:val="28"/>
        </w:rPr>
        <w:t>-</w:t>
      </w:r>
      <w:r w:rsidR="00B044FD" w:rsidRPr="00813249">
        <w:rPr>
          <w:bCs w:val="0"/>
          <w:szCs w:val="28"/>
          <w:lang w:val="vi-VN"/>
        </w:rPr>
        <w:t xml:space="preserve"> Tiếp tục phát huy những thành quả đã đạt được, khắc phục những mặt tồn tại trong thực hiện Cuộc vận động, góp phần thực hiện thành công Nghị quyết Đại hội Đảng bộ thành phố lần thứ XI và các nội dung cơ bản xây dựng “Thành phố sạch và xanh, than thiện môi trường</w:t>
      </w:r>
      <w:proofErr w:type="gramStart"/>
      <w:r w:rsidR="00B044FD" w:rsidRPr="00813249">
        <w:rPr>
          <w:bCs w:val="0"/>
          <w:szCs w:val="28"/>
          <w:lang w:val="vi-VN"/>
        </w:rPr>
        <w:t>” ,</w:t>
      </w:r>
      <w:proofErr w:type="gramEnd"/>
      <w:r w:rsidR="00B044FD" w:rsidRPr="00813249">
        <w:rPr>
          <w:bCs w:val="0"/>
          <w:szCs w:val="28"/>
          <w:lang w:val="vi-VN"/>
        </w:rPr>
        <w:t xml:space="preserve"> nhằm duy trì và nâng cao hiệu quả của Cuộc vận </w:t>
      </w:r>
      <w:r w:rsidR="00BF6C84" w:rsidRPr="00813249">
        <w:rPr>
          <w:bCs w:val="0"/>
          <w:szCs w:val="28"/>
          <w:lang w:val="vi-VN"/>
        </w:rPr>
        <w:t>động trong thời gian tiếp theo</w:t>
      </w:r>
      <w:r w:rsidR="00BF6C84" w:rsidRPr="00813249">
        <w:rPr>
          <w:bCs w:val="0"/>
          <w:szCs w:val="28"/>
        </w:rPr>
        <w:t>.</w:t>
      </w:r>
    </w:p>
    <w:p w:rsidR="00813249" w:rsidRPr="00813249" w:rsidRDefault="00813249" w:rsidP="00813249">
      <w:pPr>
        <w:spacing w:before="120" w:after="120"/>
        <w:ind w:firstLine="709"/>
        <w:jc w:val="both"/>
        <w:rPr>
          <w:bCs w:val="0"/>
          <w:szCs w:val="28"/>
        </w:rPr>
      </w:pPr>
      <w:bookmarkStart w:id="0" w:name="_GoBack"/>
      <w:bookmarkEnd w:id="0"/>
    </w:p>
    <w:p w:rsidR="00B044FD" w:rsidRPr="00813249" w:rsidRDefault="00BF6C84" w:rsidP="00813249">
      <w:pPr>
        <w:spacing w:before="120" w:after="120"/>
        <w:ind w:firstLine="709"/>
        <w:jc w:val="both"/>
        <w:rPr>
          <w:b/>
          <w:bCs w:val="0"/>
          <w:szCs w:val="28"/>
        </w:rPr>
      </w:pPr>
      <w:r w:rsidRPr="00813249">
        <w:rPr>
          <w:b/>
          <w:bCs w:val="0"/>
          <w:szCs w:val="28"/>
        </w:rPr>
        <w:lastRenderedPageBreak/>
        <w:t>5</w:t>
      </w:r>
      <w:r w:rsidR="00B044FD" w:rsidRPr="00813249">
        <w:rPr>
          <w:b/>
          <w:bCs w:val="0"/>
          <w:szCs w:val="28"/>
        </w:rPr>
        <w:t xml:space="preserve">. </w:t>
      </w:r>
      <w:r w:rsidRPr="00813249">
        <w:rPr>
          <w:b/>
          <w:bCs w:val="0"/>
          <w:szCs w:val="28"/>
        </w:rPr>
        <w:t>Chương trình giảm ô nhiễm môi trường</w:t>
      </w:r>
    </w:p>
    <w:p w:rsidR="00B044FD" w:rsidRPr="00813249" w:rsidRDefault="00BF6C84" w:rsidP="00813249">
      <w:pPr>
        <w:spacing w:before="120" w:after="120"/>
        <w:ind w:firstLine="720"/>
        <w:jc w:val="both"/>
        <w:rPr>
          <w:bCs w:val="0"/>
          <w:szCs w:val="28"/>
        </w:rPr>
      </w:pPr>
      <w:r w:rsidRPr="00813249">
        <w:rPr>
          <w:b/>
          <w:bCs w:val="0"/>
          <w:szCs w:val="28"/>
        </w:rPr>
        <w:t>5.</w:t>
      </w:r>
      <w:r w:rsidR="00B044FD" w:rsidRPr="00813249">
        <w:rPr>
          <w:b/>
          <w:bCs w:val="0"/>
          <w:szCs w:val="28"/>
        </w:rPr>
        <w:t xml:space="preserve">1. </w:t>
      </w:r>
      <w:r w:rsidR="00A03F26" w:rsidRPr="00813249">
        <w:rPr>
          <w:b/>
          <w:bCs w:val="0"/>
          <w:szCs w:val="28"/>
        </w:rPr>
        <w:t>N</w:t>
      </w:r>
      <w:r w:rsidR="00A03F26" w:rsidRPr="00813249">
        <w:rPr>
          <w:b/>
          <w:bCs w:val="0"/>
          <w:szCs w:val="28"/>
        </w:rPr>
        <w:t>gày 29</w:t>
      </w:r>
      <w:r w:rsidR="00A03F26" w:rsidRPr="00813249">
        <w:rPr>
          <w:b/>
          <w:bCs w:val="0"/>
          <w:szCs w:val="28"/>
        </w:rPr>
        <w:t xml:space="preserve"> tháng </w:t>
      </w:r>
      <w:r w:rsidR="00A03F26" w:rsidRPr="00813249">
        <w:rPr>
          <w:b/>
          <w:bCs w:val="0"/>
          <w:szCs w:val="28"/>
        </w:rPr>
        <w:t>3</w:t>
      </w:r>
      <w:r w:rsidR="00A03F26" w:rsidRPr="00813249">
        <w:rPr>
          <w:b/>
          <w:bCs w:val="0"/>
          <w:szCs w:val="28"/>
        </w:rPr>
        <w:t xml:space="preserve"> năm </w:t>
      </w:r>
      <w:r w:rsidR="00A03F26" w:rsidRPr="00813249">
        <w:rPr>
          <w:b/>
          <w:bCs w:val="0"/>
          <w:szCs w:val="28"/>
        </w:rPr>
        <w:t>2021</w:t>
      </w:r>
      <w:r w:rsidR="00A03F26" w:rsidRPr="00813249">
        <w:rPr>
          <w:b/>
          <w:bCs w:val="0"/>
          <w:szCs w:val="28"/>
        </w:rPr>
        <w:t xml:space="preserve">, </w:t>
      </w:r>
      <w:r w:rsidR="00A03F26" w:rsidRPr="00813249">
        <w:rPr>
          <w:b/>
          <w:bCs w:val="0"/>
          <w:szCs w:val="28"/>
        </w:rPr>
        <w:t xml:space="preserve">Ủy ban nhân dân Thành phố </w:t>
      </w:r>
      <w:r w:rsidR="00A03F26" w:rsidRPr="00813249">
        <w:rPr>
          <w:b/>
          <w:bCs w:val="0"/>
          <w:szCs w:val="28"/>
        </w:rPr>
        <w:t xml:space="preserve">đã ban hành </w:t>
      </w:r>
      <w:r w:rsidR="00A03F26" w:rsidRPr="00813249">
        <w:rPr>
          <w:b/>
          <w:bCs w:val="0"/>
          <w:szCs w:val="28"/>
        </w:rPr>
        <w:t xml:space="preserve">Quyết định số 1055/QĐ-UBND </w:t>
      </w:r>
      <w:r w:rsidR="00A03F26" w:rsidRPr="00813249">
        <w:rPr>
          <w:b/>
          <w:bCs w:val="0"/>
          <w:szCs w:val="28"/>
        </w:rPr>
        <w:t xml:space="preserve">về </w:t>
      </w:r>
      <w:r w:rsidR="00A03F26" w:rsidRPr="00813249">
        <w:rPr>
          <w:b/>
          <w:bCs w:val="0"/>
          <w:szCs w:val="28"/>
        </w:rPr>
        <w:t xml:space="preserve">phê duyệt </w:t>
      </w:r>
      <w:r w:rsidR="00B044FD" w:rsidRPr="00813249">
        <w:rPr>
          <w:b/>
          <w:bCs w:val="0"/>
          <w:szCs w:val="28"/>
        </w:rPr>
        <w:t xml:space="preserve">Chương trình Giảm ô nhiễm môi trường giai đoạn 2020 - 2030 </w:t>
      </w:r>
      <w:r w:rsidR="00B044FD" w:rsidRPr="00813249">
        <w:rPr>
          <w:bCs w:val="0"/>
          <w:szCs w:val="28"/>
        </w:rPr>
        <w:t xml:space="preserve">với 03 </w:t>
      </w:r>
      <w:r w:rsidR="00A03F26" w:rsidRPr="00813249">
        <w:rPr>
          <w:bCs w:val="0"/>
          <w:szCs w:val="28"/>
        </w:rPr>
        <w:t xml:space="preserve">mục tiêu </w:t>
      </w:r>
      <w:r w:rsidR="00B044FD" w:rsidRPr="00813249">
        <w:rPr>
          <w:bCs w:val="0"/>
          <w:szCs w:val="28"/>
        </w:rPr>
        <w:t xml:space="preserve">cụ thể: </w:t>
      </w:r>
    </w:p>
    <w:p w:rsidR="00B044FD" w:rsidRPr="00813249" w:rsidRDefault="00A03F26" w:rsidP="00813249">
      <w:pPr>
        <w:spacing w:before="120" w:after="120"/>
        <w:ind w:firstLine="720"/>
        <w:jc w:val="both"/>
        <w:rPr>
          <w:bCs w:val="0"/>
          <w:szCs w:val="28"/>
        </w:rPr>
      </w:pPr>
      <w:r w:rsidRPr="00813249">
        <w:rPr>
          <w:bCs w:val="0"/>
          <w:szCs w:val="28"/>
        </w:rPr>
        <w:t>-</w:t>
      </w:r>
      <w:r w:rsidR="00B044FD" w:rsidRPr="00813249">
        <w:rPr>
          <w:bCs w:val="0"/>
          <w:szCs w:val="28"/>
        </w:rPr>
        <w:t xml:space="preserve"> Tiếp tục giữ vững và nâng chất các chỉ tiêu đã hoàn thành trong giai đoạn 2016-2020.</w:t>
      </w:r>
    </w:p>
    <w:p w:rsidR="00B044FD" w:rsidRPr="00813249" w:rsidRDefault="00A03F26" w:rsidP="00813249">
      <w:pPr>
        <w:spacing w:before="120" w:after="120"/>
        <w:ind w:firstLine="720"/>
        <w:jc w:val="both"/>
        <w:rPr>
          <w:bCs w:val="0"/>
          <w:szCs w:val="28"/>
        </w:rPr>
      </w:pPr>
      <w:r w:rsidRPr="00813249">
        <w:rPr>
          <w:b/>
          <w:bCs w:val="0"/>
          <w:szCs w:val="28"/>
        </w:rPr>
        <w:t>-</w:t>
      </w:r>
      <w:r w:rsidR="00B044FD" w:rsidRPr="00813249">
        <w:rPr>
          <w:bCs w:val="0"/>
          <w:szCs w:val="28"/>
        </w:rPr>
        <w:t xml:space="preserve"> Phòng ngừa, giảm thiểu tác động của nước thải, khí thải và chất thải rắn đến môi trường trong lĩnh vực công nghiệp, dịch vụ</w:t>
      </w:r>
      <w:r w:rsidRPr="00813249">
        <w:rPr>
          <w:bCs w:val="0"/>
          <w:szCs w:val="28"/>
        </w:rPr>
        <w:t>:</w:t>
      </w:r>
    </w:p>
    <w:p w:rsidR="00B044FD" w:rsidRPr="00813249" w:rsidRDefault="00A03F26" w:rsidP="00813249">
      <w:pPr>
        <w:spacing w:before="120" w:after="120"/>
        <w:ind w:firstLine="720"/>
        <w:jc w:val="both"/>
        <w:rPr>
          <w:bCs w:val="0"/>
          <w:szCs w:val="28"/>
        </w:rPr>
      </w:pPr>
      <w:r w:rsidRPr="00813249">
        <w:rPr>
          <w:bCs w:val="0"/>
          <w:szCs w:val="28"/>
        </w:rPr>
        <w:t>+</w:t>
      </w:r>
      <w:r w:rsidR="00B044FD" w:rsidRPr="00813249">
        <w:rPr>
          <w:bCs w:val="0"/>
          <w:szCs w:val="28"/>
        </w:rPr>
        <w:t xml:space="preserve"> Tỷ lệ cơ sở sản xuất, kinh doanh dịch vụ nằm ngoài khu công nghiệp xử lý nước thải đạt quy chuẩn môi trường: 100%.</w:t>
      </w:r>
    </w:p>
    <w:p w:rsidR="00B044FD" w:rsidRPr="00813249" w:rsidRDefault="00A03F26" w:rsidP="00813249">
      <w:pPr>
        <w:spacing w:before="120" w:after="120"/>
        <w:ind w:firstLine="720"/>
        <w:jc w:val="both"/>
        <w:rPr>
          <w:bCs w:val="0"/>
          <w:szCs w:val="28"/>
        </w:rPr>
      </w:pPr>
      <w:r w:rsidRPr="00813249">
        <w:rPr>
          <w:bCs w:val="0"/>
          <w:szCs w:val="28"/>
        </w:rPr>
        <w:t>+</w:t>
      </w:r>
      <w:r w:rsidR="00B044FD" w:rsidRPr="00813249">
        <w:rPr>
          <w:bCs w:val="0"/>
          <w:szCs w:val="28"/>
        </w:rPr>
        <w:t xml:space="preserve"> Tỷ lệ nước thải bệnh viện, chất thải y tế được xử lý đạt quy chuẩn môi trường: 100%.</w:t>
      </w:r>
    </w:p>
    <w:p w:rsidR="00B044FD" w:rsidRPr="00813249" w:rsidRDefault="00A03F26" w:rsidP="00813249">
      <w:pPr>
        <w:spacing w:before="120" w:after="120"/>
        <w:ind w:firstLine="720"/>
        <w:jc w:val="both"/>
        <w:rPr>
          <w:bCs w:val="0"/>
          <w:szCs w:val="28"/>
        </w:rPr>
      </w:pPr>
      <w:r w:rsidRPr="00813249">
        <w:rPr>
          <w:bCs w:val="0"/>
          <w:szCs w:val="28"/>
        </w:rPr>
        <w:t>+</w:t>
      </w:r>
      <w:r w:rsidR="00B044FD" w:rsidRPr="00813249">
        <w:rPr>
          <w:bCs w:val="0"/>
          <w:szCs w:val="28"/>
        </w:rPr>
        <w:t xml:space="preserve"> Tỷ lệ khu công nghiệp, khu chế xuất đang hoạt động có hệ thống xử lý nước thải tập trung đạt quy chuẩn môi trường và có hệ thống quan trắc nước thải tự động có đường truyền dữ liệu về cơ quan quản lý nhà nước trong lĩnh vực môi trường để kiểm tra, giám sát: 100%.</w:t>
      </w:r>
    </w:p>
    <w:p w:rsidR="00B044FD" w:rsidRPr="00813249" w:rsidRDefault="00A03F26" w:rsidP="00813249">
      <w:pPr>
        <w:spacing w:before="120" w:after="120"/>
        <w:ind w:firstLine="720"/>
        <w:jc w:val="both"/>
        <w:rPr>
          <w:bCs w:val="0"/>
          <w:szCs w:val="28"/>
        </w:rPr>
      </w:pPr>
      <w:r w:rsidRPr="00813249">
        <w:rPr>
          <w:bCs w:val="0"/>
          <w:szCs w:val="28"/>
        </w:rPr>
        <w:t>+</w:t>
      </w:r>
      <w:r w:rsidR="00B044FD" w:rsidRPr="00813249">
        <w:rPr>
          <w:bCs w:val="0"/>
          <w:szCs w:val="28"/>
        </w:rPr>
        <w:t xml:space="preserve"> Tỷ lệ cơ sở sản xuất có xử lý khí thải đạt quy chuẩn môi trường: 100%.</w:t>
      </w:r>
    </w:p>
    <w:p w:rsidR="00B044FD" w:rsidRPr="00813249" w:rsidRDefault="00A03F26" w:rsidP="00813249">
      <w:pPr>
        <w:spacing w:before="120" w:after="120"/>
        <w:ind w:firstLine="720"/>
        <w:jc w:val="both"/>
        <w:rPr>
          <w:bCs w:val="0"/>
          <w:szCs w:val="28"/>
        </w:rPr>
      </w:pPr>
      <w:r w:rsidRPr="00813249">
        <w:rPr>
          <w:bCs w:val="0"/>
          <w:szCs w:val="28"/>
        </w:rPr>
        <w:t>+</w:t>
      </w:r>
      <w:r w:rsidR="00B044FD" w:rsidRPr="00813249">
        <w:rPr>
          <w:bCs w:val="0"/>
          <w:szCs w:val="28"/>
        </w:rPr>
        <w:t xml:space="preserve"> Đến hết năm 2021, 100% hệ thống siêu thị, trung tâm thương mại,... sử dụng các bao bì thân thiện môi trường thay thế túi ni lông khó phân hủy; các tiểu thương tại các chợ dân sinh giảm 50% sử dụng túi ni lông khó phân hủy trong việc đóng gói, đựng sản phẩm cho khách hàng. </w:t>
      </w:r>
      <w:proofErr w:type="gramStart"/>
      <w:r w:rsidR="00B044FD" w:rsidRPr="00813249">
        <w:rPr>
          <w:bCs w:val="0"/>
          <w:szCs w:val="28"/>
        </w:rPr>
        <w:t>Phấn đấu đến năm 2030, Thành phố hạn chế tối đa việc sử dụng các sản phẩm nhựa dùng một lần.</w:t>
      </w:r>
      <w:proofErr w:type="gramEnd"/>
    </w:p>
    <w:p w:rsidR="00B044FD" w:rsidRPr="00813249" w:rsidRDefault="00A03F26" w:rsidP="00813249">
      <w:pPr>
        <w:spacing w:before="120" w:after="120"/>
        <w:ind w:firstLine="720"/>
        <w:jc w:val="both"/>
        <w:rPr>
          <w:bCs w:val="0"/>
          <w:szCs w:val="28"/>
        </w:rPr>
      </w:pPr>
      <w:r w:rsidRPr="00813249">
        <w:rPr>
          <w:b/>
          <w:bCs w:val="0"/>
          <w:szCs w:val="28"/>
        </w:rPr>
        <w:t>-</w:t>
      </w:r>
      <w:r w:rsidR="00B044FD" w:rsidRPr="00813249">
        <w:rPr>
          <w:bCs w:val="0"/>
          <w:szCs w:val="28"/>
        </w:rPr>
        <w:t xml:space="preserve"> Đảm bảo vệ sinh môi trường, nâng cao chất lượng môi trường sống cho người dân</w:t>
      </w:r>
    </w:p>
    <w:p w:rsidR="00B044FD" w:rsidRPr="00813249" w:rsidRDefault="00B044FD" w:rsidP="00813249">
      <w:pPr>
        <w:spacing w:before="120" w:after="120"/>
        <w:ind w:firstLine="720"/>
        <w:jc w:val="both"/>
        <w:rPr>
          <w:bCs w:val="0"/>
          <w:i/>
          <w:szCs w:val="28"/>
        </w:rPr>
      </w:pPr>
      <w:r w:rsidRPr="00813249">
        <w:rPr>
          <w:bCs w:val="0"/>
          <w:i/>
          <w:szCs w:val="28"/>
        </w:rPr>
        <w:t>Triển khai quy hoạch quản lý chất thải rắn:</w:t>
      </w:r>
    </w:p>
    <w:p w:rsidR="00B044FD" w:rsidRPr="00813249" w:rsidRDefault="00A03F26" w:rsidP="00813249">
      <w:pPr>
        <w:spacing w:before="120" w:after="120"/>
        <w:ind w:firstLine="720"/>
        <w:jc w:val="both"/>
        <w:rPr>
          <w:bCs w:val="0"/>
          <w:szCs w:val="28"/>
        </w:rPr>
      </w:pPr>
      <w:r w:rsidRPr="00813249">
        <w:rPr>
          <w:bCs w:val="0"/>
          <w:szCs w:val="28"/>
        </w:rPr>
        <w:t>+</w:t>
      </w:r>
      <w:r w:rsidR="00B044FD" w:rsidRPr="00813249">
        <w:rPr>
          <w:bCs w:val="0"/>
          <w:szCs w:val="28"/>
        </w:rPr>
        <w:t xml:space="preserve"> Tỷ lệ xử lý rác thải sinh hoạt bằng công nghệ đốt phát điện và tái chế đến năm 2025 đạt ít nhất 80%, hướng tới 2030 đạt 100%.</w:t>
      </w:r>
    </w:p>
    <w:p w:rsidR="00B044FD" w:rsidRPr="00813249" w:rsidRDefault="00B044FD" w:rsidP="00813249">
      <w:pPr>
        <w:spacing w:before="120" w:after="120"/>
        <w:ind w:firstLine="720"/>
        <w:jc w:val="both"/>
        <w:rPr>
          <w:bCs w:val="0"/>
          <w:szCs w:val="28"/>
        </w:rPr>
      </w:pPr>
      <w:r w:rsidRPr="00813249">
        <w:rPr>
          <w:bCs w:val="0"/>
          <w:szCs w:val="28"/>
        </w:rPr>
        <w:t>Đến năm 2025:</w:t>
      </w:r>
    </w:p>
    <w:p w:rsidR="00B044FD" w:rsidRPr="00813249" w:rsidRDefault="00B044FD" w:rsidP="00813249">
      <w:pPr>
        <w:spacing w:before="120" w:after="120"/>
        <w:ind w:firstLine="720"/>
        <w:jc w:val="both"/>
        <w:rPr>
          <w:bCs w:val="0"/>
          <w:szCs w:val="28"/>
        </w:rPr>
      </w:pPr>
      <w:r w:rsidRPr="00813249">
        <w:rPr>
          <w:bCs w:val="0"/>
          <w:szCs w:val="28"/>
        </w:rPr>
        <w:t xml:space="preserve">+ Triển khai phân loại chất thải rắn sinh hoạt trên toàn địa bàn thành phố phù hợp với quy định và điều kiện của Thành phố. Tiếp tục duy trì việc phân loại chất thải rắn trong các năm tiếp </w:t>
      </w:r>
      <w:proofErr w:type="gramStart"/>
      <w:r w:rsidRPr="00813249">
        <w:rPr>
          <w:bCs w:val="0"/>
          <w:szCs w:val="28"/>
        </w:rPr>
        <w:t>theo</w:t>
      </w:r>
      <w:proofErr w:type="gramEnd"/>
      <w:r w:rsidRPr="00813249">
        <w:rPr>
          <w:bCs w:val="0"/>
          <w:szCs w:val="28"/>
        </w:rPr>
        <w:t>.</w:t>
      </w:r>
    </w:p>
    <w:p w:rsidR="00B044FD" w:rsidRPr="00813249" w:rsidRDefault="00B044FD" w:rsidP="00813249">
      <w:pPr>
        <w:spacing w:before="120" w:after="120"/>
        <w:ind w:firstLine="720"/>
        <w:jc w:val="both"/>
        <w:rPr>
          <w:bCs w:val="0"/>
          <w:szCs w:val="28"/>
        </w:rPr>
      </w:pPr>
      <w:r w:rsidRPr="00813249">
        <w:rPr>
          <w:bCs w:val="0"/>
          <w:szCs w:val="28"/>
        </w:rPr>
        <w:t xml:space="preserve">+ 100% lực lượng thu gom rác dân lập chuyển đổi mô hình hoạt động, thành lập Hợp tác xã/Doanh nghiệp/Tổ chức có tư cách pháp nhân và 100% phương tiện thu gom tại nguồn được chuyển đổi, đáp ứng yêu cầu kỹ thuật, chất </w:t>
      </w:r>
      <w:r w:rsidRPr="00813249">
        <w:rPr>
          <w:bCs w:val="0"/>
          <w:szCs w:val="28"/>
        </w:rPr>
        <w:lastRenderedPageBreak/>
        <w:t xml:space="preserve">lượng vệ sinh và bảo vệ môi trường theo quy định. Tiếp tục duy trì chỉ tiêu này trong các năm tiếp </w:t>
      </w:r>
      <w:proofErr w:type="gramStart"/>
      <w:r w:rsidRPr="00813249">
        <w:rPr>
          <w:bCs w:val="0"/>
          <w:szCs w:val="28"/>
        </w:rPr>
        <w:t>theo</w:t>
      </w:r>
      <w:proofErr w:type="gramEnd"/>
      <w:r w:rsidRPr="00813249">
        <w:rPr>
          <w:bCs w:val="0"/>
          <w:szCs w:val="28"/>
        </w:rPr>
        <w:t>.</w:t>
      </w:r>
    </w:p>
    <w:p w:rsidR="00B044FD" w:rsidRPr="00813249" w:rsidRDefault="00B044FD" w:rsidP="00813249">
      <w:pPr>
        <w:spacing w:before="120" w:after="120"/>
        <w:ind w:firstLine="720"/>
        <w:jc w:val="both"/>
        <w:rPr>
          <w:bCs w:val="0"/>
          <w:szCs w:val="28"/>
        </w:rPr>
      </w:pPr>
      <w:r w:rsidRPr="00813249">
        <w:rPr>
          <w:bCs w:val="0"/>
          <w:szCs w:val="28"/>
        </w:rPr>
        <w:t xml:space="preserve">+ 100% trạm trung chuyển đáp ứng yêu cầu kỹ thuật và bảo vệ môi trường </w:t>
      </w:r>
      <w:proofErr w:type="gramStart"/>
      <w:r w:rsidRPr="00813249">
        <w:rPr>
          <w:bCs w:val="0"/>
          <w:szCs w:val="28"/>
        </w:rPr>
        <w:t>theo</w:t>
      </w:r>
      <w:proofErr w:type="gramEnd"/>
      <w:r w:rsidRPr="00813249">
        <w:rPr>
          <w:bCs w:val="0"/>
          <w:szCs w:val="28"/>
        </w:rPr>
        <w:t xml:space="preserve"> quy định hiện hành và quy hoạch xử lý chất thải rắn thành phố Hồ Chí Minh đến năm 2025, tầm nhìn đến năm 2050. Tiếp tục duy trì chỉ tiêu này trong các năm tiếp </w:t>
      </w:r>
      <w:proofErr w:type="gramStart"/>
      <w:r w:rsidRPr="00813249">
        <w:rPr>
          <w:bCs w:val="0"/>
          <w:szCs w:val="28"/>
        </w:rPr>
        <w:t>theo</w:t>
      </w:r>
      <w:proofErr w:type="gramEnd"/>
      <w:r w:rsidRPr="00813249">
        <w:rPr>
          <w:bCs w:val="0"/>
          <w:szCs w:val="28"/>
        </w:rPr>
        <w:t>.</w:t>
      </w:r>
    </w:p>
    <w:p w:rsidR="00B044FD" w:rsidRPr="00813249" w:rsidRDefault="00B044FD" w:rsidP="00813249">
      <w:pPr>
        <w:spacing w:before="120" w:after="120"/>
        <w:ind w:firstLine="720"/>
        <w:jc w:val="both"/>
        <w:rPr>
          <w:bCs w:val="0"/>
          <w:i/>
          <w:szCs w:val="28"/>
        </w:rPr>
      </w:pPr>
      <w:r w:rsidRPr="00813249">
        <w:rPr>
          <w:bCs w:val="0"/>
          <w:i/>
          <w:szCs w:val="28"/>
        </w:rPr>
        <w:t>Về xử lý nước thải đô thị:</w:t>
      </w:r>
    </w:p>
    <w:p w:rsidR="00B044FD" w:rsidRPr="00813249" w:rsidRDefault="00A03F26" w:rsidP="00813249">
      <w:pPr>
        <w:spacing w:before="120" w:after="120"/>
        <w:ind w:firstLine="720"/>
        <w:jc w:val="both"/>
        <w:rPr>
          <w:bCs w:val="0"/>
          <w:szCs w:val="28"/>
        </w:rPr>
      </w:pPr>
      <w:r w:rsidRPr="00813249">
        <w:rPr>
          <w:bCs w:val="0"/>
          <w:szCs w:val="28"/>
        </w:rPr>
        <w:t>+</w:t>
      </w:r>
      <w:r w:rsidR="00B044FD" w:rsidRPr="00813249">
        <w:rPr>
          <w:bCs w:val="0"/>
          <w:szCs w:val="28"/>
        </w:rPr>
        <w:t xml:space="preserve"> Tỷ lệ nước thải đô thị được thu gom, xử lý tập trung đến năm 2025 đạt 58%, hướng tới 2030 đạt 88%.</w:t>
      </w:r>
    </w:p>
    <w:p w:rsidR="00B044FD" w:rsidRPr="00813249" w:rsidRDefault="00B044FD" w:rsidP="00813249">
      <w:pPr>
        <w:spacing w:before="120" w:after="120"/>
        <w:ind w:firstLine="720"/>
        <w:jc w:val="both"/>
        <w:rPr>
          <w:bCs w:val="0"/>
          <w:i/>
          <w:szCs w:val="28"/>
        </w:rPr>
      </w:pPr>
      <w:r w:rsidRPr="00813249">
        <w:rPr>
          <w:bCs w:val="0"/>
          <w:i/>
          <w:szCs w:val="28"/>
        </w:rPr>
        <w:t>Cải thiện môi trường, sử dụng hiệu quả và bền vững các nguồn tài nguyên thiên nhiên:</w:t>
      </w:r>
    </w:p>
    <w:p w:rsidR="00B044FD" w:rsidRPr="00813249" w:rsidRDefault="00A03F26" w:rsidP="00813249">
      <w:pPr>
        <w:spacing w:before="120" w:after="120"/>
        <w:ind w:firstLine="720"/>
        <w:jc w:val="both"/>
        <w:rPr>
          <w:bCs w:val="0"/>
          <w:szCs w:val="28"/>
        </w:rPr>
      </w:pPr>
      <w:r w:rsidRPr="00813249">
        <w:rPr>
          <w:bCs w:val="0"/>
          <w:szCs w:val="28"/>
        </w:rPr>
        <w:t>+</w:t>
      </w:r>
      <w:r w:rsidR="00B044FD" w:rsidRPr="00813249">
        <w:rPr>
          <w:bCs w:val="0"/>
          <w:szCs w:val="28"/>
        </w:rPr>
        <w:t xml:space="preserve"> Giảm 90% ô nhiễm không khí tăng thêm do hoạt động giao thông vận tải.</w:t>
      </w:r>
    </w:p>
    <w:p w:rsidR="00B044FD" w:rsidRPr="00813249" w:rsidRDefault="00A03F26" w:rsidP="00813249">
      <w:pPr>
        <w:spacing w:before="120" w:after="120"/>
        <w:ind w:firstLine="720"/>
        <w:jc w:val="both"/>
        <w:rPr>
          <w:bCs w:val="0"/>
          <w:szCs w:val="28"/>
        </w:rPr>
      </w:pPr>
      <w:r w:rsidRPr="00813249">
        <w:rPr>
          <w:bCs w:val="0"/>
          <w:szCs w:val="28"/>
        </w:rPr>
        <w:t>+</w:t>
      </w:r>
      <w:r w:rsidR="00B044FD" w:rsidRPr="00813249">
        <w:rPr>
          <w:bCs w:val="0"/>
          <w:szCs w:val="28"/>
        </w:rPr>
        <w:t xml:space="preserve"> Tỷ lệ tổ chức, cá nhân thực hiện kinh doanh trong hoạt động văn hóa, dịch vụ văn hóa đảm bảo đạt quy chuẩn tiếng ồn: 100%. </w:t>
      </w:r>
    </w:p>
    <w:p w:rsidR="00B044FD" w:rsidRPr="00813249" w:rsidRDefault="00A03F26" w:rsidP="00813249">
      <w:pPr>
        <w:spacing w:before="120" w:after="120"/>
        <w:ind w:firstLine="720"/>
        <w:jc w:val="both"/>
        <w:rPr>
          <w:bCs w:val="0"/>
          <w:szCs w:val="28"/>
        </w:rPr>
      </w:pPr>
      <w:r w:rsidRPr="00813249">
        <w:rPr>
          <w:bCs w:val="0"/>
          <w:szCs w:val="28"/>
        </w:rPr>
        <w:t>+</w:t>
      </w:r>
      <w:r w:rsidR="00B044FD" w:rsidRPr="00813249">
        <w:rPr>
          <w:bCs w:val="0"/>
          <w:szCs w:val="28"/>
        </w:rPr>
        <w:t xml:space="preserve"> Tỷ lệ hộ dân được sử dụng nước sạch đạt 100%; Giảm lưu lượng khai thác nước dưới đất đến năm 2025 còn 100.000 m3/ngày đêm.</w:t>
      </w:r>
    </w:p>
    <w:p w:rsidR="00B044FD" w:rsidRPr="00813249" w:rsidRDefault="00A03F26" w:rsidP="00813249">
      <w:pPr>
        <w:spacing w:before="120" w:after="120"/>
        <w:ind w:firstLine="720"/>
        <w:jc w:val="both"/>
        <w:rPr>
          <w:bCs w:val="0"/>
          <w:szCs w:val="28"/>
        </w:rPr>
      </w:pPr>
      <w:r w:rsidRPr="00813249">
        <w:rPr>
          <w:bCs w:val="0"/>
          <w:szCs w:val="28"/>
        </w:rPr>
        <w:t>+</w:t>
      </w:r>
      <w:r w:rsidR="00B044FD" w:rsidRPr="00813249">
        <w:rPr>
          <w:bCs w:val="0"/>
          <w:szCs w:val="28"/>
        </w:rPr>
        <w:t xml:space="preserve"> Tỷ lệ che phủ rừng và cây xanh phân tán trên địa bàn thành phố trên 41%.</w:t>
      </w:r>
    </w:p>
    <w:p w:rsidR="00B044FD" w:rsidRPr="00813249" w:rsidRDefault="00A03F26" w:rsidP="00813249">
      <w:pPr>
        <w:spacing w:before="120" w:after="120"/>
        <w:ind w:firstLine="720"/>
        <w:jc w:val="both"/>
        <w:rPr>
          <w:bCs w:val="0"/>
          <w:szCs w:val="28"/>
        </w:rPr>
      </w:pPr>
      <w:r w:rsidRPr="00813249">
        <w:rPr>
          <w:bCs w:val="0"/>
          <w:szCs w:val="28"/>
        </w:rPr>
        <w:t>+</w:t>
      </w:r>
      <w:r w:rsidR="00B044FD" w:rsidRPr="00813249">
        <w:rPr>
          <w:bCs w:val="0"/>
          <w:szCs w:val="28"/>
        </w:rPr>
        <w:t xml:space="preserve"> Chuyển đổi cơ cấu sử dụng năng lượng theo hướng tăng tỷ lệ năng lượng tái tạo, năng lượng mới đạt tối thiểu 15% tổng công suất cực đại hệ thống điện trên toàn thành phố.</w:t>
      </w:r>
    </w:p>
    <w:p w:rsidR="00B044FD" w:rsidRPr="00813249" w:rsidRDefault="00B044FD" w:rsidP="00813249">
      <w:pPr>
        <w:spacing w:before="120" w:after="120"/>
        <w:ind w:firstLine="720"/>
        <w:jc w:val="both"/>
        <w:rPr>
          <w:bCs w:val="0"/>
          <w:i/>
          <w:szCs w:val="28"/>
        </w:rPr>
      </w:pPr>
      <w:proofErr w:type="gramStart"/>
      <w:r w:rsidRPr="00813249">
        <w:rPr>
          <w:bCs w:val="0"/>
          <w:i/>
          <w:szCs w:val="28"/>
        </w:rPr>
        <w:t>Nâng cao nhận thức về bảo vệ môi trường và ứng phó biến đổi khí hậu cho cộng đồng dân cư.</w:t>
      </w:r>
      <w:proofErr w:type="gramEnd"/>
      <w:r w:rsidRPr="00813249">
        <w:rPr>
          <w:bCs w:val="0"/>
          <w:i/>
          <w:szCs w:val="28"/>
        </w:rPr>
        <w:t xml:space="preserve"> Tăng cường sự chuyển biến từ nhận thức sang hành động trong bảo vệ môi trường và ứng phó biến đổi khí hậu:</w:t>
      </w:r>
    </w:p>
    <w:p w:rsidR="00B044FD" w:rsidRPr="00813249" w:rsidRDefault="00A03F26" w:rsidP="00813249">
      <w:pPr>
        <w:spacing w:before="120" w:after="120"/>
        <w:ind w:firstLine="720"/>
        <w:jc w:val="both"/>
        <w:rPr>
          <w:bCs w:val="0"/>
          <w:szCs w:val="28"/>
        </w:rPr>
      </w:pPr>
      <w:r w:rsidRPr="00813249">
        <w:rPr>
          <w:bCs w:val="0"/>
          <w:szCs w:val="28"/>
        </w:rPr>
        <w:t>+</w:t>
      </w:r>
      <w:r w:rsidR="00B044FD" w:rsidRPr="00813249">
        <w:rPr>
          <w:bCs w:val="0"/>
          <w:szCs w:val="28"/>
        </w:rPr>
        <w:t xml:space="preserve"> 100% công chức, viên chức trên địa bàn Thành phố được phổ biến kiến thức ứng phó biến đổi khí hậu.</w:t>
      </w:r>
    </w:p>
    <w:p w:rsidR="00B044FD" w:rsidRPr="00813249" w:rsidRDefault="00A03F26" w:rsidP="00813249">
      <w:pPr>
        <w:spacing w:before="120" w:after="120"/>
        <w:ind w:firstLine="720"/>
        <w:jc w:val="both"/>
        <w:rPr>
          <w:bCs w:val="0"/>
          <w:szCs w:val="28"/>
        </w:rPr>
      </w:pPr>
      <w:r w:rsidRPr="00813249">
        <w:rPr>
          <w:bCs w:val="0"/>
          <w:szCs w:val="28"/>
        </w:rPr>
        <w:t>+</w:t>
      </w:r>
      <w:r w:rsidR="00B044FD" w:rsidRPr="00813249">
        <w:rPr>
          <w:bCs w:val="0"/>
          <w:szCs w:val="28"/>
        </w:rPr>
        <w:t xml:space="preserve"> 100% hộ gia đình trên địa bàn Thành phố được tiếp cận thông tin về bảo vệ môi trường và ứng phó biến đổi khí hậu.</w:t>
      </w:r>
    </w:p>
    <w:p w:rsidR="00B044FD" w:rsidRPr="00813249" w:rsidRDefault="00A03F26" w:rsidP="00813249">
      <w:pPr>
        <w:spacing w:before="120" w:after="120"/>
        <w:ind w:firstLine="720"/>
        <w:jc w:val="both"/>
        <w:rPr>
          <w:bCs w:val="0"/>
          <w:szCs w:val="28"/>
        </w:rPr>
      </w:pPr>
      <w:r w:rsidRPr="00813249">
        <w:rPr>
          <w:bCs w:val="0"/>
          <w:szCs w:val="28"/>
        </w:rPr>
        <w:t>+</w:t>
      </w:r>
      <w:r w:rsidR="00B044FD" w:rsidRPr="00813249">
        <w:rPr>
          <w:bCs w:val="0"/>
          <w:szCs w:val="28"/>
        </w:rPr>
        <w:t xml:space="preserve"> 90% học sinh, sinh viên, công chức, viên chức, người dân Thành phố áp dụng những hành vi bảo vệ môi trường đơn giản trong sinh hoạt hàng ngày.</w:t>
      </w:r>
    </w:p>
    <w:p w:rsidR="00B044FD" w:rsidRPr="00813249" w:rsidRDefault="00BF6C84" w:rsidP="00813249">
      <w:pPr>
        <w:spacing w:before="120" w:after="120"/>
        <w:ind w:firstLine="720"/>
        <w:jc w:val="both"/>
        <w:rPr>
          <w:bCs w:val="0"/>
          <w:szCs w:val="28"/>
        </w:rPr>
      </w:pPr>
      <w:r w:rsidRPr="00813249">
        <w:rPr>
          <w:b/>
          <w:bCs w:val="0"/>
          <w:szCs w:val="28"/>
        </w:rPr>
        <w:t>5.</w:t>
      </w:r>
      <w:r w:rsidR="00B044FD" w:rsidRPr="00813249">
        <w:rPr>
          <w:b/>
          <w:bCs w:val="0"/>
          <w:szCs w:val="28"/>
        </w:rPr>
        <w:t xml:space="preserve">2. </w:t>
      </w:r>
      <w:r w:rsidR="00A03F26" w:rsidRPr="00813249">
        <w:rPr>
          <w:b/>
          <w:bCs w:val="0"/>
          <w:szCs w:val="28"/>
        </w:rPr>
        <w:t xml:space="preserve">Ngày </w:t>
      </w:r>
      <w:r w:rsidR="00A03F26" w:rsidRPr="00813249">
        <w:rPr>
          <w:b/>
          <w:bCs w:val="0"/>
          <w:szCs w:val="28"/>
        </w:rPr>
        <w:t>29</w:t>
      </w:r>
      <w:r w:rsidR="00A03F26" w:rsidRPr="00813249">
        <w:rPr>
          <w:b/>
          <w:bCs w:val="0"/>
          <w:szCs w:val="28"/>
        </w:rPr>
        <w:t xml:space="preserve"> tháng </w:t>
      </w:r>
      <w:r w:rsidR="00A03F26" w:rsidRPr="00813249">
        <w:rPr>
          <w:b/>
          <w:bCs w:val="0"/>
          <w:szCs w:val="28"/>
        </w:rPr>
        <w:t>3</w:t>
      </w:r>
      <w:r w:rsidR="00A03F26" w:rsidRPr="00813249">
        <w:rPr>
          <w:b/>
          <w:bCs w:val="0"/>
          <w:szCs w:val="28"/>
        </w:rPr>
        <w:t xml:space="preserve"> năm </w:t>
      </w:r>
      <w:r w:rsidR="00A03F26" w:rsidRPr="00813249">
        <w:rPr>
          <w:b/>
          <w:bCs w:val="0"/>
          <w:szCs w:val="28"/>
        </w:rPr>
        <w:t>2021</w:t>
      </w:r>
      <w:proofErr w:type="gramStart"/>
      <w:r w:rsidR="00A03F26" w:rsidRPr="00813249">
        <w:rPr>
          <w:b/>
          <w:bCs w:val="0"/>
          <w:szCs w:val="28"/>
        </w:rPr>
        <w:t xml:space="preserve">, </w:t>
      </w:r>
      <w:r w:rsidR="00A03F26" w:rsidRPr="00813249">
        <w:rPr>
          <w:b/>
          <w:bCs w:val="0"/>
          <w:szCs w:val="28"/>
        </w:rPr>
        <w:t xml:space="preserve"> Ủy</w:t>
      </w:r>
      <w:proofErr w:type="gramEnd"/>
      <w:r w:rsidR="00A03F26" w:rsidRPr="00813249">
        <w:rPr>
          <w:b/>
          <w:bCs w:val="0"/>
          <w:szCs w:val="28"/>
        </w:rPr>
        <w:t xml:space="preserve"> ban nhân dân Thành phố </w:t>
      </w:r>
      <w:r w:rsidR="0058118A" w:rsidRPr="00813249">
        <w:rPr>
          <w:b/>
          <w:bCs w:val="0"/>
          <w:szCs w:val="28"/>
        </w:rPr>
        <w:t xml:space="preserve">ban hành Kế hoạch số 877/QĐ-UBND </w:t>
      </w:r>
      <w:r w:rsidR="0058118A" w:rsidRPr="00813249">
        <w:rPr>
          <w:b/>
          <w:bCs w:val="0"/>
          <w:szCs w:val="28"/>
        </w:rPr>
        <w:t>thực hiện Chương trình Giảm ô nhiễm môi trường giai đoạn 2020 - 2030</w:t>
      </w:r>
      <w:r w:rsidR="00B044FD" w:rsidRPr="00813249">
        <w:rPr>
          <w:b/>
          <w:bCs w:val="0"/>
          <w:szCs w:val="28"/>
        </w:rPr>
        <w:t xml:space="preserve"> trong năm 2021, </w:t>
      </w:r>
      <w:r w:rsidR="00B044FD" w:rsidRPr="00813249">
        <w:rPr>
          <w:bCs w:val="0"/>
          <w:szCs w:val="28"/>
        </w:rPr>
        <w:t>cụ thể như sau:</w:t>
      </w:r>
    </w:p>
    <w:p w:rsidR="0058118A" w:rsidRPr="00813249" w:rsidRDefault="00B044FD" w:rsidP="00813249">
      <w:pPr>
        <w:spacing w:before="120" w:after="120"/>
        <w:ind w:firstLine="720"/>
        <w:jc w:val="both"/>
        <w:rPr>
          <w:bCs w:val="0"/>
          <w:szCs w:val="28"/>
        </w:rPr>
      </w:pPr>
      <w:r w:rsidRPr="00813249">
        <w:rPr>
          <w:bCs w:val="0"/>
          <w:szCs w:val="28"/>
        </w:rPr>
        <w:lastRenderedPageBreak/>
        <w:t>- Tiếp tục giữ vững và nâng chất các chỉ tiêu đã hoàn thành trong giai đoạn 2016-2020.</w:t>
      </w:r>
    </w:p>
    <w:p w:rsidR="00B044FD" w:rsidRPr="00813249" w:rsidRDefault="00B044FD" w:rsidP="00813249">
      <w:pPr>
        <w:spacing w:before="120" w:after="120"/>
        <w:ind w:firstLine="720"/>
        <w:jc w:val="both"/>
        <w:rPr>
          <w:bCs w:val="0"/>
          <w:szCs w:val="28"/>
        </w:rPr>
      </w:pPr>
      <w:r w:rsidRPr="00813249">
        <w:rPr>
          <w:bCs w:val="0"/>
          <w:szCs w:val="28"/>
        </w:rPr>
        <w:t>- Bước đầu triển khai 02 nhóm mục tiêu và 18 chỉ tiêu cụ thể Chương trình Giảm ô nhiễm môi trường giai đoạn 2020-2030.</w:t>
      </w:r>
    </w:p>
    <w:p w:rsidR="00B044FD" w:rsidRPr="00813249" w:rsidRDefault="00BF6C84" w:rsidP="00813249">
      <w:pPr>
        <w:spacing w:before="120" w:after="120"/>
        <w:ind w:firstLine="567"/>
        <w:jc w:val="both"/>
        <w:rPr>
          <w:b/>
          <w:bCs w:val="0"/>
          <w:szCs w:val="28"/>
        </w:rPr>
      </w:pPr>
      <w:r w:rsidRPr="00813249">
        <w:rPr>
          <w:b/>
          <w:bCs w:val="0"/>
          <w:szCs w:val="28"/>
        </w:rPr>
        <w:t>6</w:t>
      </w:r>
      <w:r w:rsidR="00B044FD" w:rsidRPr="00813249">
        <w:rPr>
          <w:b/>
          <w:bCs w:val="0"/>
          <w:szCs w:val="28"/>
        </w:rPr>
        <w:t xml:space="preserve">. </w:t>
      </w:r>
      <w:r w:rsidRPr="00813249">
        <w:rPr>
          <w:b/>
          <w:bCs w:val="0"/>
          <w:szCs w:val="28"/>
        </w:rPr>
        <w:t xml:space="preserve">Đề </w:t>
      </w:r>
      <w:proofErr w:type="gramStart"/>
      <w:r w:rsidRPr="00813249">
        <w:rPr>
          <w:b/>
          <w:bCs w:val="0"/>
          <w:szCs w:val="28"/>
        </w:rPr>
        <w:t>án</w:t>
      </w:r>
      <w:proofErr w:type="gramEnd"/>
      <w:r w:rsidRPr="00813249">
        <w:rPr>
          <w:b/>
          <w:bCs w:val="0"/>
          <w:szCs w:val="28"/>
        </w:rPr>
        <w:t xml:space="preserve"> Quản lý đất đai và phương hướng sử dụng đất đai hiệu quả trên địa bàn thành phố Hồ Chí Minh</w:t>
      </w:r>
    </w:p>
    <w:p w:rsidR="00B044FD" w:rsidRPr="00813249" w:rsidRDefault="00B044FD" w:rsidP="00813249">
      <w:pPr>
        <w:spacing w:before="120" w:after="120"/>
        <w:jc w:val="both"/>
        <w:rPr>
          <w:bCs w:val="0"/>
          <w:szCs w:val="28"/>
        </w:rPr>
      </w:pPr>
      <w:r w:rsidRPr="00813249">
        <w:rPr>
          <w:bCs w:val="0"/>
          <w:szCs w:val="28"/>
        </w:rPr>
        <w:tab/>
        <w:t xml:space="preserve">- </w:t>
      </w:r>
      <w:r w:rsidR="0058118A" w:rsidRPr="00813249">
        <w:rPr>
          <w:bCs w:val="0"/>
          <w:szCs w:val="28"/>
        </w:rPr>
        <w:t>N</w:t>
      </w:r>
      <w:r w:rsidR="0058118A" w:rsidRPr="00813249">
        <w:rPr>
          <w:bCs w:val="0"/>
          <w:szCs w:val="28"/>
        </w:rPr>
        <w:t>gày 17</w:t>
      </w:r>
      <w:r w:rsidR="0058118A" w:rsidRPr="00813249">
        <w:rPr>
          <w:bCs w:val="0"/>
          <w:szCs w:val="28"/>
        </w:rPr>
        <w:t xml:space="preserve"> tháng </w:t>
      </w:r>
      <w:r w:rsidR="0058118A" w:rsidRPr="00813249">
        <w:rPr>
          <w:bCs w:val="0"/>
          <w:szCs w:val="28"/>
        </w:rPr>
        <w:t>02</w:t>
      </w:r>
      <w:r w:rsidR="0058118A" w:rsidRPr="00813249">
        <w:rPr>
          <w:bCs w:val="0"/>
          <w:szCs w:val="28"/>
        </w:rPr>
        <w:t xml:space="preserve"> năm </w:t>
      </w:r>
      <w:r w:rsidR="0058118A" w:rsidRPr="00813249">
        <w:rPr>
          <w:bCs w:val="0"/>
          <w:szCs w:val="28"/>
        </w:rPr>
        <w:t>2021</w:t>
      </w:r>
      <w:r w:rsidR="0058118A" w:rsidRPr="00813249">
        <w:rPr>
          <w:bCs w:val="0"/>
          <w:szCs w:val="28"/>
        </w:rPr>
        <w:t>,</w:t>
      </w:r>
      <w:r w:rsidR="0058118A" w:rsidRPr="00813249">
        <w:rPr>
          <w:bCs w:val="0"/>
          <w:szCs w:val="28"/>
        </w:rPr>
        <w:t xml:space="preserve"> </w:t>
      </w:r>
      <w:r w:rsidRPr="00813249">
        <w:rPr>
          <w:bCs w:val="0"/>
          <w:szCs w:val="28"/>
        </w:rPr>
        <w:t xml:space="preserve">Ủy ban nhân dân thành phố đã ban hành Quyết định số 539/QĐ-UBND phê duyệt Đề </w:t>
      </w:r>
      <w:proofErr w:type="gramStart"/>
      <w:r w:rsidRPr="00813249">
        <w:rPr>
          <w:bCs w:val="0"/>
          <w:szCs w:val="28"/>
        </w:rPr>
        <w:t>án</w:t>
      </w:r>
      <w:proofErr w:type="gramEnd"/>
      <w:r w:rsidR="0058118A" w:rsidRPr="00813249">
        <w:rPr>
          <w:szCs w:val="28"/>
        </w:rPr>
        <w:t xml:space="preserve"> </w:t>
      </w:r>
      <w:r w:rsidR="0058118A" w:rsidRPr="00813249">
        <w:rPr>
          <w:bCs w:val="0"/>
          <w:szCs w:val="28"/>
        </w:rPr>
        <w:t>Quản lý đất đai và phương hướng sử dụng đất đai hiệu quả trên địa bàn thành phố Hồ Chí Minh.</w:t>
      </w:r>
    </w:p>
    <w:p w:rsidR="00B044FD" w:rsidRPr="00813249" w:rsidRDefault="00B044FD" w:rsidP="00813249">
      <w:pPr>
        <w:spacing w:before="120" w:after="120"/>
        <w:jc w:val="both"/>
        <w:rPr>
          <w:bCs w:val="0"/>
          <w:szCs w:val="28"/>
        </w:rPr>
      </w:pPr>
      <w:r w:rsidRPr="00813249">
        <w:rPr>
          <w:bCs w:val="0"/>
          <w:szCs w:val="28"/>
        </w:rPr>
        <w:tab/>
        <w:t xml:space="preserve">- </w:t>
      </w:r>
      <w:r w:rsidR="0058118A" w:rsidRPr="00813249">
        <w:rPr>
          <w:bCs w:val="0"/>
          <w:szCs w:val="28"/>
        </w:rPr>
        <w:t>N</w:t>
      </w:r>
      <w:r w:rsidR="0058118A" w:rsidRPr="00813249">
        <w:rPr>
          <w:bCs w:val="0"/>
          <w:szCs w:val="28"/>
        </w:rPr>
        <w:t>gày 02</w:t>
      </w:r>
      <w:r w:rsidR="0058118A" w:rsidRPr="00813249">
        <w:rPr>
          <w:bCs w:val="0"/>
          <w:szCs w:val="28"/>
        </w:rPr>
        <w:t xml:space="preserve"> tháng </w:t>
      </w:r>
      <w:r w:rsidR="0058118A" w:rsidRPr="00813249">
        <w:rPr>
          <w:bCs w:val="0"/>
          <w:szCs w:val="28"/>
        </w:rPr>
        <w:t>4</w:t>
      </w:r>
      <w:r w:rsidR="0058118A" w:rsidRPr="00813249">
        <w:rPr>
          <w:bCs w:val="0"/>
          <w:szCs w:val="28"/>
        </w:rPr>
        <w:t xml:space="preserve"> năm </w:t>
      </w:r>
      <w:r w:rsidR="0058118A" w:rsidRPr="00813249">
        <w:rPr>
          <w:bCs w:val="0"/>
          <w:szCs w:val="28"/>
        </w:rPr>
        <w:t>2021</w:t>
      </w:r>
      <w:r w:rsidR="0058118A" w:rsidRPr="00813249">
        <w:rPr>
          <w:bCs w:val="0"/>
          <w:szCs w:val="28"/>
        </w:rPr>
        <w:t>,</w:t>
      </w:r>
      <w:r w:rsidR="0058118A" w:rsidRPr="00813249">
        <w:rPr>
          <w:bCs w:val="0"/>
          <w:szCs w:val="28"/>
        </w:rPr>
        <w:t xml:space="preserve"> </w:t>
      </w:r>
      <w:r w:rsidRPr="00813249">
        <w:rPr>
          <w:bCs w:val="0"/>
          <w:szCs w:val="28"/>
        </w:rPr>
        <w:t xml:space="preserve">Sở Tài nguyên và Môi trường đã có văn bản số 2345/STNMT-TTPTQĐ trình Ủy ban nhân dân thành phố ban hành Kế hoạch triển khai thực hiện Đề </w:t>
      </w:r>
      <w:proofErr w:type="gramStart"/>
      <w:r w:rsidRPr="00813249">
        <w:rPr>
          <w:bCs w:val="0"/>
          <w:szCs w:val="28"/>
        </w:rPr>
        <w:t>án</w:t>
      </w:r>
      <w:proofErr w:type="gramEnd"/>
      <w:r w:rsidRPr="00813249">
        <w:rPr>
          <w:bCs w:val="0"/>
          <w:szCs w:val="28"/>
        </w:rPr>
        <w:t xml:space="preserve"> “</w:t>
      </w:r>
      <w:r w:rsidRPr="00813249">
        <w:rPr>
          <w:bCs w:val="0"/>
          <w:i/>
          <w:szCs w:val="28"/>
        </w:rPr>
        <w:t>Quản lý đất đai và phương hướng sử dụng đất đai hiệu quả trên địa bàn thành phố Hồ Chí Minh</w:t>
      </w:r>
      <w:r w:rsidRPr="00813249">
        <w:rPr>
          <w:bCs w:val="0"/>
          <w:szCs w:val="28"/>
        </w:rPr>
        <w:t>” của năm 2021.</w:t>
      </w:r>
    </w:p>
    <w:p w:rsidR="00B044FD" w:rsidRPr="00813249" w:rsidRDefault="00BF6C84" w:rsidP="00813249">
      <w:pPr>
        <w:spacing w:before="120" w:after="120"/>
        <w:ind w:firstLine="567"/>
        <w:jc w:val="both"/>
        <w:rPr>
          <w:b/>
          <w:bCs w:val="0"/>
          <w:szCs w:val="28"/>
        </w:rPr>
      </w:pPr>
      <w:r w:rsidRPr="00813249">
        <w:rPr>
          <w:b/>
          <w:bCs w:val="0"/>
          <w:szCs w:val="28"/>
        </w:rPr>
        <w:t>7.</w:t>
      </w:r>
      <w:r w:rsidR="00B044FD" w:rsidRPr="00813249">
        <w:rPr>
          <w:b/>
          <w:bCs w:val="0"/>
          <w:szCs w:val="28"/>
        </w:rPr>
        <w:t xml:space="preserve"> </w:t>
      </w:r>
      <w:r w:rsidRPr="00813249">
        <w:rPr>
          <w:b/>
          <w:bCs w:val="0"/>
          <w:szCs w:val="28"/>
        </w:rPr>
        <w:t xml:space="preserve">Đồ </w:t>
      </w:r>
      <w:proofErr w:type="gramStart"/>
      <w:r w:rsidRPr="00813249">
        <w:rPr>
          <w:b/>
          <w:bCs w:val="0"/>
          <w:szCs w:val="28"/>
        </w:rPr>
        <w:t>án</w:t>
      </w:r>
      <w:proofErr w:type="gramEnd"/>
      <w:r w:rsidRPr="00813249">
        <w:rPr>
          <w:b/>
          <w:bCs w:val="0"/>
          <w:szCs w:val="28"/>
        </w:rPr>
        <w:t xml:space="preserve"> quy hoạch xử lý chất thải rắn thành phố Hồ Chí Minh đến năm 2025, tầm nhìn đến năm 2050</w:t>
      </w:r>
    </w:p>
    <w:p w:rsidR="00B044FD" w:rsidRPr="00813249" w:rsidRDefault="00325831" w:rsidP="00813249">
      <w:pPr>
        <w:spacing w:before="120" w:after="120"/>
        <w:ind w:firstLine="567"/>
        <w:jc w:val="both"/>
        <w:rPr>
          <w:bCs w:val="0"/>
          <w:szCs w:val="28"/>
        </w:rPr>
      </w:pPr>
      <w:r w:rsidRPr="00813249">
        <w:rPr>
          <w:bCs w:val="0"/>
          <w:szCs w:val="28"/>
        </w:rPr>
        <w:t>Trên cơ sở Tờ trình số 9935/TTr-STNMT-CTR ngày 06 tháng 11 năm 2020, văn bản số 700/STNMT-CTR ngày 26 tháng 01 năm 2021 của Sở Tài nguyên và Môi trường trình Ủy ban nhân dân thành phố về Đồ án quy hoạch xử lý chất thải rắn thành phố Hồ Chí Minh đến năm 2025, tầm nhìn đến năm 2050</w:t>
      </w:r>
      <w:r w:rsidR="00BF333A" w:rsidRPr="00813249">
        <w:rPr>
          <w:bCs w:val="0"/>
          <w:szCs w:val="28"/>
        </w:rPr>
        <w:t>.</w:t>
      </w:r>
      <w:r w:rsidR="00607EDE" w:rsidRPr="00813249">
        <w:rPr>
          <w:bCs w:val="0"/>
          <w:szCs w:val="28"/>
        </w:rPr>
        <w:t xml:space="preserve"> </w:t>
      </w:r>
      <w:r w:rsidRPr="00813249">
        <w:rPr>
          <w:bCs w:val="0"/>
          <w:szCs w:val="28"/>
        </w:rPr>
        <w:t>N</w:t>
      </w:r>
      <w:r w:rsidRPr="00813249">
        <w:rPr>
          <w:bCs w:val="0"/>
          <w:szCs w:val="28"/>
        </w:rPr>
        <w:t>gày 09</w:t>
      </w:r>
      <w:r w:rsidRPr="00813249">
        <w:rPr>
          <w:bCs w:val="0"/>
          <w:szCs w:val="28"/>
        </w:rPr>
        <w:t xml:space="preserve"> tháng </w:t>
      </w:r>
      <w:r w:rsidRPr="00813249">
        <w:rPr>
          <w:bCs w:val="0"/>
          <w:szCs w:val="28"/>
        </w:rPr>
        <w:t>02</w:t>
      </w:r>
      <w:r w:rsidRPr="00813249">
        <w:rPr>
          <w:bCs w:val="0"/>
          <w:szCs w:val="28"/>
        </w:rPr>
        <w:t xml:space="preserve"> năm </w:t>
      </w:r>
      <w:r w:rsidRPr="00813249">
        <w:rPr>
          <w:bCs w:val="0"/>
          <w:szCs w:val="28"/>
        </w:rPr>
        <w:t>2021</w:t>
      </w:r>
      <w:r w:rsidRPr="00813249">
        <w:rPr>
          <w:bCs w:val="0"/>
          <w:szCs w:val="28"/>
        </w:rPr>
        <w:t xml:space="preserve">, </w:t>
      </w:r>
      <w:r w:rsidRPr="00813249">
        <w:rPr>
          <w:bCs w:val="0"/>
          <w:szCs w:val="28"/>
        </w:rPr>
        <w:t>Ủy ban nhân dân thành phố đã có Tờ trình số 472/TTr-UBND trình Bộ Xây dựng thẩm định</w:t>
      </w:r>
      <w:r w:rsidRPr="00813249">
        <w:rPr>
          <w:bCs w:val="0"/>
          <w:szCs w:val="28"/>
        </w:rPr>
        <w:t xml:space="preserve"> </w:t>
      </w:r>
      <w:r w:rsidR="00B044FD" w:rsidRPr="00813249">
        <w:rPr>
          <w:bCs w:val="0"/>
          <w:szCs w:val="28"/>
        </w:rPr>
        <w:t>Đồ án quy hoạch xử lý chất thải rắn Thành phố Hồ Chí Minh đến năm 2025, tầm nhìn đến năm 2050</w:t>
      </w:r>
      <w:r w:rsidR="00BF6C84" w:rsidRPr="00813249">
        <w:rPr>
          <w:bCs w:val="0"/>
          <w:szCs w:val="28"/>
        </w:rPr>
        <w:t>.</w:t>
      </w:r>
    </w:p>
    <w:p w:rsidR="00651821" w:rsidRPr="00813249" w:rsidRDefault="00651821" w:rsidP="00813249">
      <w:pPr>
        <w:spacing w:before="120" w:after="120"/>
        <w:ind w:firstLine="567"/>
        <w:jc w:val="both"/>
        <w:rPr>
          <w:bCs w:val="0"/>
          <w:szCs w:val="28"/>
        </w:rPr>
      </w:pPr>
      <w:proofErr w:type="gramStart"/>
      <w:r w:rsidRPr="00813249">
        <w:rPr>
          <w:bCs w:val="0"/>
          <w:szCs w:val="28"/>
        </w:rPr>
        <w:t>(</w:t>
      </w:r>
      <w:r w:rsidRPr="00813249">
        <w:rPr>
          <w:bCs w:val="0"/>
          <w:i/>
          <w:szCs w:val="28"/>
        </w:rPr>
        <w:t>Đính kèm báo cáo chi tiết</w:t>
      </w:r>
      <w:r w:rsidRPr="00813249">
        <w:rPr>
          <w:bCs w:val="0"/>
          <w:szCs w:val="28"/>
        </w:rPr>
        <w:t>).</w:t>
      </w:r>
      <w:proofErr w:type="gramEnd"/>
    </w:p>
    <w:p w:rsidR="00C11A11" w:rsidRPr="00813249" w:rsidRDefault="00C11A11" w:rsidP="00813249">
      <w:pPr>
        <w:spacing w:before="120" w:after="120"/>
        <w:ind w:firstLine="720"/>
        <w:jc w:val="both"/>
        <w:rPr>
          <w:b/>
          <w:bCs w:val="0"/>
          <w:szCs w:val="28"/>
        </w:rPr>
      </w:pPr>
      <w:r w:rsidRPr="00813249">
        <w:rPr>
          <w:b/>
          <w:bCs w:val="0"/>
          <w:szCs w:val="28"/>
        </w:rPr>
        <w:t xml:space="preserve">II. CHƯƠNG TRÌNH CÔNG TÁC </w:t>
      </w:r>
      <w:r w:rsidR="00BF6C84" w:rsidRPr="00813249">
        <w:rPr>
          <w:b/>
          <w:bCs w:val="0"/>
          <w:szCs w:val="28"/>
        </w:rPr>
        <w:t xml:space="preserve">QUÝ I </w:t>
      </w:r>
      <w:r w:rsidRPr="00813249">
        <w:rPr>
          <w:b/>
          <w:bCs w:val="0"/>
          <w:szCs w:val="28"/>
        </w:rPr>
        <w:t>NĂM 2021</w:t>
      </w:r>
    </w:p>
    <w:p w:rsidR="00BF6C84" w:rsidRPr="00813249" w:rsidRDefault="00BF6C84" w:rsidP="00813249">
      <w:pPr>
        <w:spacing w:before="120" w:after="120"/>
        <w:ind w:firstLine="720"/>
        <w:jc w:val="both"/>
        <w:rPr>
          <w:bCs w:val="0"/>
          <w:szCs w:val="28"/>
          <w:lang w:val="vi-VN"/>
        </w:rPr>
      </w:pPr>
      <w:r w:rsidRPr="00813249">
        <w:rPr>
          <w:bCs w:val="0"/>
          <w:szCs w:val="28"/>
        </w:rPr>
        <w:t xml:space="preserve">Căn cứ Quyết định số </w:t>
      </w:r>
      <w:r w:rsidRPr="00813249">
        <w:rPr>
          <w:bCs w:val="0"/>
          <w:szCs w:val="28"/>
          <w:lang w:val="vi-VN"/>
        </w:rPr>
        <w:t>40</w:t>
      </w:r>
      <w:r w:rsidRPr="00813249">
        <w:rPr>
          <w:bCs w:val="0"/>
          <w:szCs w:val="28"/>
        </w:rPr>
        <w:t xml:space="preserve">/QĐ-UBND ngày </w:t>
      </w:r>
      <w:r w:rsidRPr="00813249">
        <w:rPr>
          <w:bCs w:val="0"/>
          <w:szCs w:val="28"/>
          <w:lang w:val="vi-VN"/>
        </w:rPr>
        <w:t>06</w:t>
      </w:r>
      <w:r w:rsidRPr="00813249">
        <w:rPr>
          <w:bCs w:val="0"/>
          <w:szCs w:val="28"/>
        </w:rPr>
        <w:t xml:space="preserve"> tháng </w:t>
      </w:r>
      <w:r w:rsidRPr="00813249">
        <w:rPr>
          <w:bCs w:val="0"/>
          <w:szCs w:val="28"/>
          <w:lang w:val="vi-VN"/>
        </w:rPr>
        <w:t>01</w:t>
      </w:r>
      <w:r w:rsidRPr="00813249">
        <w:rPr>
          <w:bCs w:val="0"/>
          <w:szCs w:val="28"/>
        </w:rPr>
        <w:t xml:space="preserve"> năm 20</w:t>
      </w:r>
      <w:r w:rsidRPr="00813249">
        <w:rPr>
          <w:bCs w:val="0"/>
          <w:szCs w:val="28"/>
          <w:lang w:val="vi-VN"/>
        </w:rPr>
        <w:t>21</w:t>
      </w:r>
      <w:r w:rsidRPr="00813249">
        <w:rPr>
          <w:bCs w:val="0"/>
          <w:szCs w:val="28"/>
        </w:rPr>
        <w:t xml:space="preserve"> của Ủy ban nhân dân thành phố </w:t>
      </w:r>
      <w:r w:rsidRPr="00813249">
        <w:rPr>
          <w:bCs w:val="0"/>
          <w:szCs w:val="28"/>
          <w:lang w:val="vi-VN"/>
        </w:rPr>
        <w:t>về Kế hoạch chỉ đạo, điều hành phát triển kinh tế - xã hội, ngân sách Thành phố và Chương trình công tác của Ủy ban nhân dân Thành phố năm 2021;</w:t>
      </w:r>
    </w:p>
    <w:p w:rsidR="00C11A11" w:rsidRPr="00813249" w:rsidRDefault="00C11A11" w:rsidP="00813249">
      <w:pPr>
        <w:spacing w:before="120" w:after="120"/>
        <w:ind w:firstLine="720"/>
        <w:jc w:val="both"/>
        <w:rPr>
          <w:bCs w:val="0"/>
          <w:szCs w:val="28"/>
        </w:rPr>
      </w:pPr>
      <w:r w:rsidRPr="00813249">
        <w:rPr>
          <w:bCs w:val="0"/>
          <w:szCs w:val="28"/>
        </w:rPr>
        <w:t xml:space="preserve">Ngày 28 tháng 01 năm 2021, Sở Tài nguyên và Môi trường ban hành Quyết định số 94/QĐ-STNMT-KHTC và Quyết định số 115/QĐ-STNMT-KHTC ngày 04 tháng 02 năm 2021 về điều chỉnh kế hoạch thực hiện chương trình công tác năm 2021, với tổng số </w:t>
      </w:r>
      <w:r w:rsidR="00BF4891" w:rsidRPr="00813249">
        <w:rPr>
          <w:b/>
          <w:bCs w:val="0"/>
          <w:szCs w:val="28"/>
        </w:rPr>
        <w:t>88</w:t>
      </w:r>
      <w:r w:rsidRPr="00813249">
        <w:rPr>
          <w:b/>
          <w:bCs w:val="0"/>
          <w:szCs w:val="28"/>
        </w:rPr>
        <w:t xml:space="preserve"> nhiệm vụ</w:t>
      </w:r>
      <w:r w:rsidR="000636AD" w:rsidRPr="00813249">
        <w:rPr>
          <w:bCs w:val="0"/>
          <w:szCs w:val="28"/>
        </w:rPr>
        <w:t xml:space="preserve"> (</w:t>
      </w:r>
      <w:r w:rsidR="000636AD" w:rsidRPr="00813249">
        <w:rPr>
          <w:bCs w:val="0"/>
          <w:i/>
          <w:szCs w:val="28"/>
        </w:rPr>
        <w:t xml:space="preserve">Lĩnh vực đất đai, công nghệ thông tin: </w:t>
      </w:r>
      <w:r w:rsidR="000636AD" w:rsidRPr="00813249">
        <w:rPr>
          <w:b/>
          <w:bCs w:val="0"/>
          <w:i/>
          <w:szCs w:val="28"/>
        </w:rPr>
        <w:t>33 nhiệm vụ</w:t>
      </w:r>
      <w:r w:rsidR="000636AD" w:rsidRPr="00813249">
        <w:rPr>
          <w:bCs w:val="0"/>
          <w:i/>
          <w:szCs w:val="28"/>
        </w:rPr>
        <w:t xml:space="preserve">; lĩnh vực môi trường: </w:t>
      </w:r>
      <w:r w:rsidR="000636AD" w:rsidRPr="00813249">
        <w:rPr>
          <w:b/>
          <w:bCs w:val="0"/>
          <w:i/>
          <w:szCs w:val="28"/>
        </w:rPr>
        <w:t>55 nhiệm vụ</w:t>
      </w:r>
      <w:r w:rsidR="000636AD" w:rsidRPr="00813249">
        <w:rPr>
          <w:bCs w:val="0"/>
          <w:szCs w:val="28"/>
        </w:rPr>
        <w:t>)</w:t>
      </w:r>
      <w:r w:rsidRPr="00813249">
        <w:rPr>
          <w:bCs w:val="0"/>
          <w:szCs w:val="28"/>
        </w:rPr>
        <w:t>.</w:t>
      </w:r>
    </w:p>
    <w:p w:rsidR="00C11A11" w:rsidRPr="00813249" w:rsidRDefault="00BF4891" w:rsidP="00813249">
      <w:pPr>
        <w:spacing w:before="120" w:after="120"/>
        <w:ind w:firstLine="720"/>
        <w:jc w:val="both"/>
        <w:rPr>
          <w:bCs w:val="0"/>
          <w:szCs w:val="28"/>
        </w:rPr>
      </w:pPr>
      <w:r w:rsidRPr="00813249">
        <w:rPr>
          <w:b/>
          <w:bCs w:val="0"/>
          <w:szCs w:val="28"/>
        </w:rPr>
        <w:t xml:space="preserve">Đến ngày 08/4/2021, </w:t>
      </w:r>
      <w:r w:rsidR="00C11A11" w:rsidRPr="00813249">
        <w:rPr>
          <w:b/>
          <w:bCs w:val="0"/>
          <w:szCs w:val="28"/>
        </w:rPr>
        <w:t xml:space="preserve">có </w:t>
      </w:r>
      <w:r w:rsidRPr="00813249">
        <w:rPr>
          <w:b/>
          <w:bCs w:val="0"/>
          <w:szCs w:val="28"/>
        </w:rPr>
        <w:t>3</w:t>
      </w:r>
      <w:r w:rsidR="000636AD" w:rsidRPr="00813249">
        <w:rPr>
          <w:b/>
          <w:bCs w:val="0"/>
          <w:szCs w:val="28"/>
        </w:rPr>
        <w:t>5</w:t>
      </w:r>
      <w:r w:rsidR="00C11A11" w:rsidRPr="00813249">
        <w:rPr>
          <w:b/>
          <w:bCs w:val="0"/>
          <w:szCs w:val="28"/>
        </w:rPr>
        <w:t>/</w:t>
      </w:r>
      <w:r w:rsidRPr="00813249">
        <w:rPr>
          <w:b/>
          <w:bCs w:val="0"/>
          <w:szCs w:val="28"/>
        </w:rPr>
        <w:t>88</w:t>
      </w:r>
      <w:r w:rsidR="00C11A11" w:rsidRPr="00813249">
        <w:rPr>
          <w:b/>
          <w:bCs w:val="0"/>
          <w:szCs w:val="28"/>
        </w:rPr>
        <w:t xml:space="preserve"> nhiệm vụ </w:t>
      </w:r>
      <w:r w:rsidRPr="00813249">
        <w:rPr>
          <w:b/>
          <w:bCs w:val="0"/>
          <w:szCs w:val="28"/>
        </w:rPr>
        <w:t xml:space="preserve">cơ bản </w:t>
      </w:r>
      <w:r w:rsidR="00C11A11" w:rsidRPr="00813249">
        <w:rPr>
          <w:b/>
          <w:bCs w:val="0"/>
          <w:szCs w:val="28"/>
        </w:rPr>
        <w:t xml:space="preserve">hoàn thành, đạt tỷ lệ </w:t>
      </w:r>
      <w:r w:rsidR="000636AD" w:rsidRPr="00813249">
        <w:rPr>
          <w:b/>
          <w:bCs w:val="0"/>
          <w:szCs w:val="28"/>
        </w:rPr>
        <w:t>40</w:t>
      </w:r>
      <w:r w:rsidR="00C11A11" w:rsidRPr="00813249">
        <w:rPr>
          <w:b/>
          <w:bCs w:val="0"/>
          <w:szCs w:val="28"/>
        </w:rPr>
        <w:t>%</w:t>
      </w:r>
      <w:r w:rsidR="00C11A11" w:rsidRPr="00813249">
        <w:rPr>
          <w:bCs w:val="0"/>
          <w:szCs w:val="28"/>
        </w:rPr>
        <w:t>, cụ thể:</w:t>
      </w:r>
    </w:p>
    <w:p w:rsidR="000636AD" w:rsidRPr="00813249" w:rsidRDefault="000636AD" w:rsidP="00813249">
      <w:pPr>
        <w:spacing w:before="120" w:after="120"/>
        <w:ind w:firstLine="720"/>
        <w:jc w:val="both"/>
        <w:rPr>
          <w:bCs w:val="0"/>
          <w:i/>
          <w:szCs w:val="28"/>
        </w:rPr>
      </w:pPr>
      <w:r w:rsidRPr="00813249">
        <w:rPr>
          <w:bCs w:val="0"/>
          <w:i/>
          <w:szCs w:val="28"/>
        </w:rPr>
        <w:lastRenderedPageBreak/>
        <w:t xml:space="preserve">- Lĩnh vực đất </w:t>
      </w:r>
      <w:proofErr w:type="gramStart"/>
      <w:r w:rsidRPr="00813249">
        <w:rPr>
          <w:bCs w:val="0"/>
          <w:i/>
          <w:szCs w:val="28"/>
        </w:rPr>
        <w:t>đai</w:t>
      </w:r>
      <w:proofErr w:type="gramEnd"/>
      <w:r w:rsidRPr="00813249">
        <w:rPr>
          <w:bCs w:val="0"/>
          <w:i/>
          <w:szCs w:val="28"/>
        </w:rPr>
        <w:t>, công nghệ thông tin: 12/33 nhiệm vụ cơ bản hoàn thành (đ</w:t>
      </w:r>
      <w:r w:rsidR="00B044FD" w:rsidRPr="00813249">
        <w:rPr>
          <w:bCs w:val="0"/>
          <w:i/>
          <w:szCs w:val="28"/>
        </w:rPr>
        <w:t>ạ</w:t>
      </w:r>
      <w:r w:rsidRPr="00813249">
        <w:rPr>
          <w:bCs w:val="0"/>
          <w:i/>
          <w:szCs w:val="28"/>
        </w:rPr>
        <w:t>t tỷ lệ 36%);</w:t>
      </w:r>
    </w:p>
    <w:p w:rsidR="00B044FD" w:rsidRPr="00813249" w:rsidRDefault="000636AD" w:rsidP="00813249">
      <w:pPr>
        <w:spacing w:before="120" w:after="120"/>
        <w:ind w:firstLine="720"/>
        <w:jc w:val="both"/>
        <w:rPr>
          <w:bCs w:val="0"/>
          <w:i/>
          <w:szCs w:val="28"/>
        </w:rPr>
      </w:pPr>
      <w:r w:rsidRPr="00813249">
        <w:rPr>
          <w:bCs w:val="0"/>
          <w:i/>
          <w:szCs w:val="28"/>
        </w:rPr>
        <w:t xml:space="preserve">- Lĩnh vực môi trường: </w:t>
      </w:r>
      <w:r w:rsidR="00B044FD" w:rsidRPr="00813249">
        <w:rPr>
          <w:bCs w:val="0"/>
          <w:i/>
          <w:szCs w:val="28"/>
        </w:rPr>
        <w:t>23/</w:t>
      </w:r>
      <w:r w:rsidRPr="00813249">
        <w:rPr>
          <w:bCs w:val="0"/>
          <w:i/>
          <w:szCs w:val="28"/>
        </w:rPr>
        <w:t>55 nhiệm vụ</w:t>
      </w:r>
      <w:r w:rsidRPr="00813249">
        <w:rPr>
          <w:bCs w:val="0"/>
          <w:szCs w:val="28"/>
        </w:rPr>
        <w:t xml:space="preserve"> </w:t>
      </w:r>
      <w:r w:rsidR="00B044FD" w:rsidRPr="00813249">
        <w:rPr>
          <w:bCs w:val="0"/>
          <w:i/>
          <w:szCs w:val="28"/>
        </w:rPr>
        <w:t>cơ bản hoàn thành (đạt tỷ lệ 42%).</w:t>
      </w:r>
    </w:p>
    <w:p w:rsidR="00651821" w:rsidRPr="00813249" w:rsidRDefault="00651821" w:rsidP="00813249">
      <w:pPr>
        <w:spacing w:before="120" w:after="120"/>
        <w:ind w:firstLine="720"/>
        <w:jc w:val="both"/>
        <w:rPr>
          <w:b/>
          <w:bCs w:val="0"/>
          <w:szCs w:val="28"/>
          <w:u w:val="single"/>
        </w:rPr>
      </w:pPr>
      <w:r w:rsidRPr="00813249">
        <w:rPr>
          <w:b/>
          <w:bCs w:val="0"/>
          <w:szCs w:val="28"/>
          <w:u w:val="single"/>
        </w:rPr>
        <w:t>NHẬN XÉT:</w:t>
      </w:r>
    </w:p>
    <w:p w:rsidR="00C11A11" w:rsidRPr="00813249" w:rsidRDefault="00C11A11" w:rsidP="00813249">
      <w:pPr>
        <w:spacing w:before="120" w:after="120"/>
        <w:ind w:firstLine="720"/>
        <w:jc w:val="both"/>
        <w:rPr>
          <w:bCs w:val="0"/>
          <w:szCs w:val="28"/>
        </w:rPr>
      </w:pPr>
      <w:r w:rsidRPr="00813249">
        <w:rPr>
          <w:bCs w:val="0"/>
          <w:szCs w:val="28"/>
        </w:rPr>
        <w:t xml:space="preserve">Qua tổng hợp báo cáo kết quả, rà soát tiến độ thực hiện các nhiệm vụ được giao, nhận thấy một số nhiệm vụ </w:t>
      </w:r>
      <w:r w:rsidR="00651821" w:rsidRPr="00813249">
        <w:rPr>
          <w:bCs w:val="0"/>
          <w:szCs w:val="28"/>
        </w:rPr>
        <w:t xml:space="preserve">chậm </w:t>
      </w:r>
      <w:r w:rsidRPr="00813249">
        <w:rPr>
          <w:bCs w:val="0"/>
          <w:szCs w:val="28"/>
        </w:rPr>
        <w:t xml:space="preserve">tiến độ, </w:t>
      </w:r>
      <w:r w:rsidR="00651821" w:rsidRPr="00813249">
        <w:rPr>
          <w:bCs w:val="0"/>
          <w:szCs w:val="28"/>
        </w:rPr>
        <w:t xml:space="preserve">nhất là </w:t>
      </w:r>
      <w:r w:rsidR="00BF1ADF" w:rsidRPr="00813249">
        <w:rPr>
          <w:bCs w:val="0"/>
          <w:szCs w:val="28"/>
        </w:rPr>
        <w:t>việc xây dựng, hoàn thiện các phương án dự toán</w:t>
      </w:r>
      <w:r w:rsidR="00651821" w:rsidRPr="00813249">
        <w:rPr>
          <w:bCs w:val="0"/>
          <w:szCs w:val="28"/>
        </w:rPr>
        <w:t xml:space="preserve"> để làm cơ sở triển khai các bước tiếp theo như: phê duyệt kế hoạch lựa chọn nhà thầu, tổ chức lựa chọn nhà thầu, đàm phán ký kết hợp đồng</w:t>
      </w:r>
      <w:r w:rsidRPr="00813249">
        <w:rPr>
          <w:bCs w:val="0"/>
          <w:szCs w:val="28"/>
        </w:rPr>
        <w:t>.</w:t>
      </w:r>
      <w:r w:rsidR="00651821" w:rsidRPr="00813249">
        <w:rPr>
          <w:bCs w:val="0"/>
          <w:szCs w:val="28"/>
        </w:rPr>
        <w:t xml:space="preserve"> Có 01 nhiệm vụ “</w:t>
      </w:r>
      <w:r w:rsidR="00651821" w:rsidRPr="00813249">
        <w:rPr>
          <w:bCs w:val="0"/>
          <w:i/>
          <w:szCs w:val="28"/>
        </w:rPr>
        <w:t>Điều chỉnh, bổ sung các tuyến đường trong bảng giá các loại đất trên địa bàn TP.HCM năm 202</w:t>
      </w:r>
      <w:r w:rsidR="004D343A" w:rsidRPr="00813249">
        <w:rPr>
          <w:bCs w:val="0"/>
          <w:i/>
          <w:szCs w:val="28"/>
        </w:rPr>
        <w:t>1</w:t>
      </w:r>
      <w:r w:rsidR="00651821" w:rsidRPr="00813249">
        <w:rPr>
          <w:bCs w:val="0"/>
          <w:i/>
          <w:szCs w:val="28"/>
        </w:rPr>
        <w:t>, thuộc giai đoạn 2020 – 2024</w:t>
      </w:r>
      <w:r w:rsidR="00651821" w:rsidRPr="00813249">
        <w:rPr>
          <w:bCs w:val="0"/>
          <w:szCs w:val="28"/>
        </w:rPr>
        <w:t>” được Ủy ban nhân dân thành phố giao trình trong quý I năm 2021 nhưng đến nay chậm trình (do chờ ý kiến của Sở Tài chính).</w:t>
      </w:r>
    </w:p>
    <w:p w:rsidR="004D343A" w:rsidRPr="00813249" w:rsidRDefault="004D343A" w:rsidP="00813249">
      <w:pPr>
        <w:spacing w:before="120" w:after="120"/>
        <w:ind w:firstLine="720"/>
        <w:jc w:val="both"/>
        <w:rPr>
          <w:b/>
          <w:bCs w:val="0"/>
          <w:szCs w:val="28"/>
        </w:rPr>
      </w:pPr>
      <w:r w:rsidRPr="00813249">
        <w:rPr>
          <w:b/>
          <w:bCs w:val="0"/>
          <w:szCs w:val="28"/>
        </w:rPr>
        <w:t>III. CHƯƠNG TRÌNH CÔNG TÁC QUÝ II NĂM 2021</w:t>
      </w:r>
    </w:p>
    <w:p w:rsidR="004D343A" w:rsidRPr="00813249" w:rsidRDefault="004D343A" w:rsidP="00813249">
      <w:pPr>
        <w:spacing w:before="120" w:after="120"/>
        <w:ind w:firstLine="720"/>
        <w:jc w:val="both"/>
        <w:rPr>
          <w:b/>
          <w:bCs w:val="0"/>
          <w:szCs w:val="28"/>
        </w:rPr>
      </w:pPr>
      <w:r w:rsidRPr="00813249">
        <w:rPr>
          <w:b/>
          <w:bCs w:val="0"/>
          <w:szCs w:val="28"/>
        </w:rPr>
        <w:t>1</w:t>
      </w:r>
      <w:r w:rsidR="00BF1ADF" w:rsidRPr="00813249">
        <w:rPr>
          <w:b/>
          <w:bCs w:val="0"/>
          <w:szCs w:val="28"/>
        </w:rPr>
        <w:t>.</w:t>
      </w:r>
      <w:r w:rsidRPr="00813249">
        <w:rPr>
          <w:b/>
          <w:bCs w:val="0"/>
          <w:szCs w:val="28"/>
        </w:rPr>
        <w:t xml:space="preserve"> Chuẩn bị nội dung phục vụ kỳ họp lần thứ 25 của Hội đồng nhân dân Thành phố</w:t>
      </w:r>
    </w:p>
    <w:p w:rsidR="004D343A" w:rsidRPr="00813249" w:rsidRDefault="004D343A" w:rsidP="00813249">
      <w:pPr>
        <w:spacing w:before="120" w:after="120"/>
        <w:ind w:firstLine="720"/>
        <w:jc w:val="both"/>
        <w:rPr>
          <w:bCs w:val="0"/>
          <w:szCs w:val="28"/>
        </w:rPr>
      </w:pPr>
      <w:r w:rsidRPr="00813249">
        <w:rPr>
          <w:bCs w:val="0"/>
          <w:szCs w:val="28"/>
        </w:rPr>
        <w:t xml:space="preserve">Ngày 30 tháng 3 năm 2021, Ủy ban nhân dân Thành phố có Công văn số 881/UBND-TH về việc chuẩn bị các nội dung phục vụ kỳ họp lần thứ 25 của Hội đồng nhân dân dân Thành phố khóa IX, nhiệm kỳ 2016-2021, Giám đốc Sở </w:t>
      </w:r>
      <w:r w:rsidR="00BF05CC" w:rsidRPr="00813249">
        <w:rPr>
          <w:bCs w:val="0"/>
          <w:szCs w:val="28"/>
        </w:rPr>
        <w:t xml:space="preserve">yêu cầu </w:t>
      </w:r>
      <w:r w:rsidRPr="00813249">
        <w:rPr>
          <w:bCs w:val="0"/>
          <w:szCs w:val="28"/>
        </w:rPr>
        <w:t xml:space="preserve">Trưởng các phòng, đơn vị </w:t>
      </w:r>
      <w:r w:rsidR="00BF05CC" w:rsidRPr="00813249">
        <w:rPr>
          <w:bCs w:val="0"/>
          <w:szCs w:val="28"/>
        </w:rPr>
        <w:t xml:space="preserve">chuẩn bị chu đáo </w:t>
      </w:r>
      <w:r w:rsidRPr="00813249">
        <w:rPr>
          <w:bCs w:val="0"/>
          <w:szCs w:val="28"/>
        </w:rPr>
        <w:t xml:space="preserve">các nội dung </w:t>
      </w:r>
      <w:r w:rsidR="00BF05CC" w:rsidRPr="00813249">
        <w:rPr>
          <w:bCs w:val="0"/>
          <w:szCs w:val="28"/>
        </w:rPr>
        <w:t>thực hiện Nghị quyết Hội đồng nhân dân theo chỉ đạo tại văn bản số 881/UBND-TH nêu trên, gồm</w:t>
      </w:r>
      <w:r w:rsidRPr="00813249">
        <w:rPr>
          <w:bCs w:val="0"/>
          <w:szCs w:val="28"/>
        </w:rPr>
        <w:t>:</w:t>
      </w:r>
      <w:r w:rsidR="00BF05CC" w:rsidRPr="00813249">
        <w:rPr>
          <w:bCs w:val="0"/>
          <w:szCs w:val="28"/>
        </w:rPr>
        <w:t xml:space="preserve"> </w:t>
      </w:r>
      <w:r w:rsidR="00BF05CC" w:rsidRPr="00813249">
        <w:rPr>
          <w:b/>
          <w:bCs w:val="0"/>
          <w:szCs w:val="28"/>
        </w:rPr>
        <w:t>P</w:t>
      </w:r>
      <w:r w:rsidRPr="00813249">
        <w:rPr>
          <w:b/>
          <w:bCs w:val="0"/>
          <w:szCs w:val="28"/>
        </w:rPr>
        <w:t>hòng Quản lý đất</w:t>
      </w:r>
      <w:r w:rsidR="00BF05CC" w:rsidRPr="00813249">
        <w:rPr>
          <w:b/>
          <w:bCs w:val="0"/>
          <w:szCs w:val="28"/>
        </w:rPr>
        <w:t xml:space="preserve">; </w:t>
      </w:r>
      <w:r w:rsidRPr="00813249">
        <w:rPr>
          <w:b/>
          <w:bCs w:val="0"/>
          <w:szCs w:val="28"/>
        </w:rPr>
        <w:t>Phòng Quản lý Chất thải rắn</w:t>
      </w:r>
      <w:r w:rsidR="00BF05CC" w:rsidRPr="00813249">
        <w:rPr>
          <w:b/>
          <w:bCs w:val="0"/>
          <w:szCs w:val="28"/>
        </w:rPr>
        <w:t xml:space="preserve">; </w:t>
      </w:r>
      <w:r w:rsidRPr="00813249">
        <w:rPr>
          <w:b/>
          <w:bCs w:val="0"/>
          <w:szCs w:val="28"/>
        </w:rPr>
        <w:t>Phòng Tài nguyên nước, Khoáng sản và Biển đảo</w:t>
      </w:r>
      <w:r w:rsidR="00BF05CC" w:rsidRPr="00813249">
        <w:rPr>
          <w:b/>
          <w:bCs w:val="0"/>
          <w:szCs w:val="28"/>
        </w:rPr>
        <w:t xml:space="preserve">; </w:t>
      </w:r>
      <w:r w:rsidRPr="00813249">
        <w:rPr>
          <w:b/>
          <w:bCs w:val="0"/>
          <w:szCs w:val="28"/>
        </w:rPr>
        <w:t>Chi cục Bảo vệ môi trường</w:t>
      </w:r>
      <w:r w:rsidRPr="00813249">
        <w:rPr>
          <w:bCs w:val="0"/>
          <w:szCs w:val="28"/>
        </w:rPr>
        <w:t>.</w:t>
      </w:r>
    </w:p>
    <w:p w:rsidR="004D343A" w:rsidRPr="00813249" w:rsidRDefault="004D343A" w:rsidP="00813249">
      <w:pPr>
        <w:spacing w:before="120" w:after="120"/>
        <w:ind w:firstLine="720"/>
        <w:jc w:val="both"/>
        <w:rPr>
          <w:b/>
          <w:bCs w:val="0"/>
          <w:szCs w:val="28"/>
        </w:rPr>
      </w:pPr>
      <w:r w:rsidRPr="00813249">
        <w:rPr>
          <w:b/>
          <w:bCs w:val="0"/>
          <w:szCs w:val="28"/>
        </w:rPr>
        <w:t>2</w:t>
      </w:r>
      <w:r w:rsidR="00BF1ADF" w:rsidRPr="00813249">
        <w:rPr>
          <w:b/>
          <w:bCs w:val="0"/>
          <w:szCs w:val="28"/>
        </w:rPr>
        <w:t>.</w:t>
      </w:r>
      <w:r w:rsidRPr="00813249">
        <w:rPr>
          <w:b/>
          <w:bCs w:val="0"/>
          <w:szCs w:val="28"/>
        </w:rPr>
        <w:t xml:space="preserve"> Các nhiệm vụ Chương trình công tác quý II/2021</w:t>
      </w:r>
    </w:p>
    <w:p w:rsidR="004D343A" w:rsidRPr="00813249" w:rsidRDefault="004D343A" w:rsidP="00813249">
      <w:pPr>
        <w:spacing w:before="120" w:after="120"/>
        <w:ind w:firstLine="720"/>
        <w:jc w:val="both"/>
        <w:rPr>
          <w:bCs w:val="0"/>
          <w:i/>
          <w:szCs w:val="28"/>
        </w:rPr>
      </w:pPr>
      <w:proofErr w:type="gramStart"/>
      <w:r w:rsidRPr="00813249">
        <w:rPr>
          <w:bCs w:val="0"/>
          <w:szCs w:val="28"/>
        </w:rPr>
        <w:t>Trong quý II/2021, có 2</w:t>
      </w:r>
      <w:r w:rsidR="00BF05CC" w:rsidRPr="00813249">
        <w:rPr>
          <w:bCs w:val="0"/>
          <w:szCs w:val="28"/>
        </w:rPr>
        <w:t>0</w:t>
      </w:r>
      <w:r w:rsidRPr="00813249">
        <w:rPr>
          <w:bCs w:val="0"/>
          <w:szCs w:val="28"/>
        </w:rPr>
        <w:t xml:space="preserve"> nhiệm vụ được giao thực hiện</w:t>
      </w:r>
      <w:r w:rsidR="00BF05CC" w:rsidRPr="00813249">
        <w:rPr>
          <w:bCs w:val="0"/>
          <w:szCs w:val="28"/>
        </w:rPr>
        <w:t xml:space="preserve"> tại Quyết định số 94/QĐ-STNMT-KHTC; Quyết định số 115/QĐ-STNMT-KHTC</w:t>
      </w:r>
      <w:r w:rsidR="0030315C" w:rsidRPr="00813249">
        <w:rPr>
          <w:bCs w:val="0"/>
          <w:szCs w:val="28"/>
        </w:rPr>
        <w:t>.</w:t>
      </w:r>
      <w:proofErr w:type="gramEnd"/>
      <w:r w:rsidR="0030315C" w:rsidRPr="00813249">
        <w:rPr>
          <w:bCs w:val="0"/>
          <w:szCs w:val="28"/>
        </w:rPr>
        <w:t xml:space="preserve"> Cụ thể:</w:t>
      </w:r>
    </w:p>
    <w:p w:rsidR="004D343A" w:rsidRPr="00813249" w:rsidRDefault="004D343A" w:rsidP="00813249">
      <w:pPr>
        <w:spacing w:before="120" w:after="120"/>
        <w:ind w:firstLine="720"/>
        <w:jc w:val="both"/>
        <w:rPr>
          <w:b/>
          <w:bCs w:val="0"/>
          <w:szCs w:val="28"/>
        </w:rPr>
      </w:pPr>
      <w:r w:rsidRPr="00813249">
        <w:rPr>
          <w:b/>
          <w:bCs w:val="0"/>
          <w:szCs w:val="28"/>
        </w:rPr>
        <w:t>- Nhiệm vụ được ủy ban nhân dân Thành phố giao: 03 nhiệm vụ.</w:t>
      </w:r>
    </w:p>
    <w:p w:rsidR="004D343A" w:rsidRPr="00813249" w:rsidRDefault="004D343A" w:rsidP="00813249">
      <w:pPr>
        <w:spacing w:before="120" w:after="120"/>
        <w:ind w:firstLine="720"/>
        <w:jc w:val="both"/>
        <w:rPr>
          <w:bCs w:val="0"/>
          <w:szCs w:val="28"/>
        </w:rPr>
      </w:pPr>
      <w:r w:rsidRPr="00813249">
        <w:rPr>
          <w:bCs w:val="0"/>
          <w:szCs w:val="28"/>
        </w:rPr>
        <w:t>+ Phòng Khí tượng Thủy văn và Biến đổi khí hậu: 02 nhiệm vụ</w:t>
      </w:r>
    </w:p>
    <w:p w:rsidR="004D343A" w:rsidRPr="00813249" w:rsidRDefault="004D343A" w:rsidP="00813249">
      <w:pPr>
        <w:spacing w:before="120" w:after="120"/>
        <w:ind w:firstLine="720"/>
        <w:jc w:val="both"/>
        <w:rPr>
          <w:bCs w:val="0"/>
          <w:szCs w:val="28"/>
        </w:rPr>
      </w:pPr>
      <w:r w:rsidRPr="00813249">
        <w:rPr>
          <w:bCs w:val="0"/>
          <w:szCs w:val="28"/>
        </w:rPr>
        <w:t>+ Trung tâm Công nghệ thông tin TNMT: 01 nhiệm vụ</w:t>
      </w:r>
    </w:p>
    <w:p w:rsidR="004D343A" w:rsidRPr="00813249" w:rsidRDefault="004D343A" w:rsidP="00813249">
      <w:pPr>
        <w:spacing w:before="120" w:after="120"/>
        <w:jc w:val="both"/>
        <w:rPr>
          <w:b/>
          <w:bCs w:val="0"/>
          <w:szCs w:val="28"/>
        </w:rPr>
      </w:pPr>
      <w:r w:rsidRPr="00813249">
        <w:rPr>
          <w:bCs w:val="0"/>
          <w:szCs w:val="28"/>
        </w:rPr>
        <w:tab/>
      </w:r>
      <w:r w:rsidRPr="00813249">
        <w:rPr>
          <w:b/>
          <w:bCs w:val="0"/>
          <w:szCs w:val="28"/>
        </w:rPr>
        <w:t xml:space="preserve">- Nhiệm vụ được Ban Giám đốc Sở giao: </w:t>
      </w:r>
      <w:r w:rsidR="0030315C" w:rsidRPr="00813249">
        <w:rPr>
          <w:b/>
          <w:bCs w:val="0"/>
          <w:szCs w:val="28"/>
        </w:rPr>
        <w:t>17</w:t>
      </w:r>
      <w:r w:rsidRPr="00813249">
        <w:rPr>
          <w:b/>
          <w:bCs w:val="0"/>
          <w:szCs w:val="28"/>
        </w:rPr>
        <w:t xml:space="preserve"> nhiệm vụ.</w:t>
      </w:r>
    </w:p>
    <w:p w:rsidR="004D343A" w:rsidRPr="00813249" w:rsidRDefault="004D343A" w:rsidP="00813249">
      <w:pPr>
        <w:spacing w:before="120" w:after="120"/>
        <w:ind w:firstLine="720"/>
        <w:jc w:val="both"/>
        <w:rPr>
          <w:bCs w:val="0"/>
          <w:szCs w:val="28"/>
        </w:rPr>
      </w:pPr>
      <w:r w:rsidRPr="00813249">
        <w:rPr>
          <w:bCs w:val="0"/>
          <w:szCs w:val="28"/>
        </w:rPr>
        <w:t>+ Phòng Kinh tế đất: 01 nhiệm vụ</w:t>
      </w:r>
    </w:p>
    <w:p w:rsidR="004D343A" w:rsidRPr="00813249" w:rsidRDefault="004D343A" w:rsidP="00813249">
      <w:pPr>
        <w:spacing w:before="120" w:after="120"/>
        <w:ind w:firstLine="720"/>
        <w:jc w:val="both"/>
        <w:rPr>
          <w:bCs w:val="0"/>
          <w:szCs w:val="28"/>
        </w:rPr>
      </w:pPr>
      <w:r w:rsidRPr="00813249">
        <w:rPr>
          <w:bCs w:val="0"/>
          <w:szCs w:val="28"/>
        </w:rPr>
        <w:t xml:space="preserve">+ Phòng </w:t>
      </w:r>
      <w:proofErr w:type="gramStart"/>
      <w:r w:rsidRPr="00813249">
        <w:rPr>
          <w:bCs w:val="0"/>
          <w:szCs w:val="28"/>
        </w:rPr>
        <w:t>Đo</w:t>
      </w:r>
      <w:proofErr w:type="gramEnd"/>
      <w:r w:rsidRPr="00813249">
        <w:rPr>
          <w:bCs w:val="0"/>
          <w:szCs w:val="28"/>
        </w:rPr>
        <w:t xml:space="preserve"> đạc bản đồ và Viễn thám: 03 nhiệm vụ</w:t>
      </w:r>
    </w:p>
    <w:p w:rsidR="004D343A" w:rsidRPr="00813249" w:rsidRDefault="004D343A" w:rsidP="00813249">
      <w:pPr>
        <w:spacing w:before="120" w:after="120"/>
        <w:jc w:val="both"/>
        <w:rPr>
          <w:bCs w:val="0"/>
          <w:szCs w:val="28"/>
        </w:rPr>
      </w:pPr>
      <w:r w:rsidRPr="00813249">
        <w:rPr>
          <w:bCs w:val="0"/>
          <w:szCs w:val="28"/>
        </w:rPr>
        <w:tab/>
        <w:t>+ Văn phòng Sở: 01 nhiệm vụ</w:t>
      </w:r>
    </w:p>
    <w:p w:rsidR="004D343A" w:rsidRPr="00813249" w:rsidRDefault="004D343A" w:rsidP="00813249">
      <w:pPr>
        <w:spacing w:before="120" w:after="120"/>
        <w:jc w:val="both"/>
        <w:rPr>
          <w:bCs w:val="0"/>
          <w:szCs w:val="28"/>
        </w:rPr>
      </w:pPr>
      <w:r w:rsidRPr="00813249">
        <w:rPr>
          <w:bCs w:val="0"/>
          <w:szCs w:val="28"/>
        </w:rPr>
        <w:tab/>
        <w:t>+ Phòng Pháp chế: 01 nhiệm vụ</w:t>
      </w:r>
    </w:p>
    <w:p w:rsidR="004D343A" w:rsidRPr="00813249" w:rsidRDefault="004D343A" w:rsidP="00813249">
      <w:pPr>
        <w:spacing w:before="120" w:after="120"/>
        <w:ind w:firstLine="720"/>
        <w:jc w:val="both"/>
        <w:rPr>
          <w:bCs w:val="0"/>
          <w:szCs w:val="28"/>
        </w:rPr>
      </w:pPr>
      <w:r w:rsidRPr="00813249">
        <w:rPr>
          <w:bCs w:val="0"/>
          <w:szCs w:val="28"/>
        </w:rPr>
        <w:lastRenderedPageBreak/>
        <w:t xml:space="preserve">+ Trung tâm Phát triển quỹ đất: </w:t>
      </w:r>
      <w:r w:rsidR="0030315C" w:rsidRPr="00813249">
        <w:rPr>
          <w:bCs w:val="0"/>
          <w:szCs w:val="28"/>
        </w:rPr>
        <w:t>07</w:t>
      </w:r>
      <w:r w:rsidRPr="00813249">
        <w:rPr>
          <w:bCs w:val="0"/>
          <w:szCs w:val="28"/>
        </w:rPr>
        <w:t xml:space="preserve"> nhiệm vụ</w:t>
      </w:r>
    </w:p>
    <w:p w:rsidR="004D343A" w:rsidRPr="00813249" w:rsidRDefault="004D343A" w:rsidP="00813249">
      <w:pPr>
        <w:spacing w:before="120" w:after="120"/>
        <w:ind w:firstLine="720"/>
        <w:jc w:val="both"/>
        <w:rPr>
          <w:bCs w:val="0"/>
          <w:szCs w:val="28"/>
        </w:rPr>
      </w:pPr>
      <w:r w:rsidRPr="00813249">
        <w:rPr>
          <w:bCs w:val="0"/>
          <w:szCs w:val="28"/>
        </w:rPr>
        <w:t>+ Trung tâm Công nghệ thông tin TNMT: 0</w:t>
      </w:r>
      <w:r w:rsidR="0030315C" w:rsidRPr="00813249">
        <w:rPr>
          <w:bCs w:val="0"/>
          <w:szCs w:val="28"/>
        </w:rPr>
        <w:t>1</w:t>
      </w:r>
      <w:r w:rsidRPr="00813249">
        <w:rPr>
          <w:bCs w:val="0"/>
          <w:szCs w:val="28"/>
        </w:rPr>
        <w:t xml:space="preserve"> nhiệm vụ</w:t>
      </w:r>
    </w:p>
    <w:p w:rsidR="004D343A" w:rsidRPr="00813249" w:rsidRDefault="004D343A" w:rsidP="00813249">
      <w:pPr>
        <w:spacing w:before="120" w:after="120"/>
        <w:jc w:val="both"/>
        <w:rPr>
          <w:bCs w:val="0"/>
          <w:szCs w:val="28"/>
        </w:rPr>
      </w:pPr>
      <w:r w:rsidRPr="00813249">
        <w:rPr>
          <w:bCs w:val="0"/>
          <w:szCs w:val="28"/>
        </w:rPr>
        <w:tab/>
        <w:t>+ Ban Quản lý các Khu liên hợp xử lý chất thải Thành phố: 02</w:t>
      </w:r>
      <w:r w:rsidR="0030315C" w:rsidRPr="00813249">
        <w:rPr>
          <w:bCs w:val="0"/>
          <w:szCs w:val="28"/>
        </w:rPr>
        <w:t xml:space="preserve"> nhiệm vụ.</w:t>
      </w:r>
    </w:p>
    <w:p w:rsidR="004D343A" w:rsidRPr="00813249" w:rsidRDefault="004D343A" w:rsidP="00813249">
      <w:pPr>
        <w:spacing w:before="120" w:after="120"/>
        <w:jc w:val="both"/>
        <w:rPr>
          <w:bCs w:val="0"/>
          <w:szCs w:val="28"/>
        </w:rPr>
      </w:pPr>
      <w:r w:rsidRPr="00813249">
        <w:rPr>
          <w:bCs w:val="0"/>
          <w:szCs w:val="28"/>
        </w:rPr>
        <w:tab/>
        <w:t>+ Chi cục Bảo vệ môi trường: 01 nhiệm vụ</w:t>
      </w:r>
      <w:r w:rsidR="00BF1ADF" w:rsidRPr="00813249">
        <w:rPr>
          <w:bCs w:val="0"/>
          <w:szCs w:val="28"/>
        </w:rPr>
        <w:t>.</w:t>
      </w:r>
    </w:p>
    <w:p w:rsidR="00BF1ADF" w:rsidRPr="00813249" w:rsidRDefault="00BF1ADF" w:rsidP="00813249">
      <w:pPr>
        <w:spacing w:before="120" w:after="120"/>
        <w:jc w:val="both"/>
        <w:rPr>
          <w:b/>
          <w:bCs w:val="0"/>
          <w:szCs w:val="28"/>
        </w:rPr>
      </w:pPr>
      <w:r w:rsidRPr="00813249">
        <w:rPr>
          <w:bCs w:val="0"/>
          <w:szCs w:val="28"/>
        </w:rPr>
        <w:tab/>
      </w:r>
      <w:r w:rsidRPr="00813249">
        <w:rPr>
          <w:b/>
          <w:bCs w:val="0"/>
          <w:szCs w:val="28"/>
        </w:rPr>
        <w:t>IV. KIẾN NGHỊ</w:t>
      </w:r>
    </w:p>
    <w:p w:rsidR="00BF1ADF" w:rsidRPr="00813249" w:rsidRDefault="00BF1ADF" w:rsidP="00813249">
      <w:pPr>
        <w:spacing w:before="120" w:after="120"/>
        <w:jc w:val="both"/>
        <w:rPr>
          <w:bCs w:val="0"/>
          <w:szCs w:val="28"/>
        </w:rPr>
      </w:pPr>
      <w:r w:rsidRPr="00813249">
        <w:rPr>
          <w:bCs w:val="0"/>
          <w:szCs w:val="28"/>
        </w:rPr>
        <w:tab/>
        <w:t xml:space="preserve">Ban Giám đốc Sở giao các phòng, ban, đơn vị rà soát tất cả nhiệm vụ đã được Thành ủy, Ủy ban nhân dân thành phố, Ban Giám đốc Sở giao thực hiện trong quý I, </w:t>
      </w:r>
      <w:proofErr w:type="gramStart"/>
      <w:r w:rsidRPr="00813249">
        <w:rPr>
          <w:bCs w:val="0"/>
          <w:szCs w:val="28"/>
        </w:rPr>
        <w:t>II</w:t>
      </w:r>
      <w:proofErr w:type="gramEnd"/>
      <w:r w:rsidRPr="00813249">
        <w:rPr>
          <w:bCs w:val="0"/>
          <w:szCs w:val="28"/>
        </w:rPr>
        <w:t xml:space="preserve"> năm </w:t>
      </w:r>
      <w:r w:rsidR="00847F14" w:rsidRPr="00813249">
        <w:rPr>
          <w:bCs w:val="0"/>
          <w:szCs w:val="28"/>
        </w:rPr>
        <w:t>2021 để đẩy nhanh tiến độ thực hiện đảm bảo kế hoạch đề ra.</w:t>
      </w:r>
    </w:p>
    <w:p w:rsidR="0030315C" w:rsidRPr="00813249" w:rsidRDefault="0030315C" w:rsidP="00813249">
      <w:pPr>
        <w:spacing w:before="120" w:after="120"/>
        <w:jc w:val="both"/>
        <w:rPr>
          <w:bCs w:val="0"/>
          <w:szCs w:val="28"/>
        </w:rPr>
      </w:pPr>
      <w:r w:rsidRPr="00813249">
        <w:rPr>
          <w:bCs w:val="0"/>
          <w:szCs w:val="28"/>
        </w:rPr>
        <w:tab/>
        <w:t>(</w:t>
      </w:r>
      <w:r w:rsidRPr="00813249">
        <w:rPr>
          <w:bCs w:val="0"/>
          <w:i/>
          <w:szCs w:val="28"/>
        </w:rPr>
        <w:t>Đính kèm phụ lục 1, 2, 3 và Bảng số liệu kết quả công tác 3 tháng đầu năm 2021</w:t>
      </w:r>
      <w:r w:rsidRPr="00813249">
        <w:rPr>
          <w:bCs w:val="0"/>
          <w:szCs w:val="28"/>
        </w:rPr>
        <w:t>)</w:t>
      </w:r>
      <w:proofErr w:type="gramStart"/>
      <w:r w:rsidRPr="00813249">
        <w:rPr>
          <w:bCs w:val="0"/>
          <w:szCs w:val="28"/>
        </w:rPr>
        <w:t>./</w:t>
      </w:r>
      <w:proofErr w:type="gramEnd"/>
      <w:r w:rsidRPr="00813249">
        <w:rPr>
          <w:bCs w:val="0"/>
          <w:szCs w:val="28"/>
        </w:rPr>
        <w:t>.</w:t>
      </w:r>
    </w:p>
    <w:p w:rsidR="0030315C" w:rsidRPr="000557F4" w:rsidRDefault="0030315C" w:rsidP="004D343A">
      <w:pPr>
        <w:spacing w:before="120" w:after="120"/>
        <w:jc w:val="both"/>
        <w:rPr>
          <w:bCs w:val="0"/>
          <w:szCs w:val="28"/>
        </w:rPr>
      </w:pPr>
    </w:p>
    <w:p w:rsidR="00F85624" w:rsidRPr="000557F4" w:rsidRDefault="005A444A" w:rsidP="005A444A">
      <w:pPr>
        <w:tabs>
          <w:tab w:val="left" w:pos="3927"/>
        </w:tabs>
        <w:spacing w:before="120" w:after="120"/>
        <w:ind w:firstLine="567"/>
        <w:jc w:val="right"/>
        <w:rPr>
          <w:b/>
          <w:bCs w:val="0"/>
          <w:szCs w:val="28"/>
        </w:rPr>
      </w:pPr>
      <w:r w:rsidRPr="000557F4">
        <w:rPr>
          <w:b/>
          <w:bCs w:val="0"/>
          <w:szCs w:val="28"/>
        </w:rPr>
        <w:t>Sở Tài nguyên và Môi trường</w:t>
      </w:r>
    </w:p>
    <w:p w:rsidR="00F85624" w:rsidRPr="000557F4" w:rsidRDefault="00F85624" w:rsidP="00F85624">
      <w:pPr>
        <w:rPr>
          <w:szCs w:val="28"/>
        </w:rPr>
      </w:pPr>
    </w:p>
    <w:tbl>
      <w:tblPr>
        <w:tblW w:w="10762" w:type="dxa"/>
        <w:tblInd w:w="198" w:type="dxa"/>
        <w:tblLayout w:type="fixed"/>
        <w:tblLook w:val="0000" w:firstRow="0" w:lastRow="0" w:firstColumn="0" w:lastColumn="0" w:noHBand="0" w:noVBand="0"/>
      </w:tblPr>
      <w:tblGrid>
        <w:gridCol w:w="5155"/>
        <w:gridCol w:w="5607"/>
      </w:tblGrid>
      <w:tr w:rsidR="000557F4" w:rsidRPr="000557F4" w:rsidTr="00B044FD">
        <w:trPr>
          <w:trHeight w:val="1394"/>
        </w:trPr>
        <w:tc>
          <w:tcPr>
            <w:tcW w:w="5155" w:type="dxa"/>
          </w:tcPr>
          <w:p w:rsidR="005A444A" w:rsidRPr="000557F4" w:rsidRDefault="005A444A" w:rsidP="005A444A">
            <w:pPr>
              <w:ind w:left="-108" w:right="-431"/>
              <w:jc w:val="right"/>
              <w:rPr>
                <w:b/>
                <w:szCs w:val="28"/>
                <w:lang w:val="es-EC"/>
              </w:rPr>
            </w:pPr>
          </w:p>
        </w:tc>
        <w:tc>
          <w:tcPr>
            <w:tcW w:w="5607" w:type="dxa"/>
          </w:tcPr>
          <w:p w:rsidR="005A444A" w:rsidRPr="000557F4" w:rsidRDefault="005A444A" w:rsidP="00B044FD">
            <w:pPr>
              <w:ind w:firstLine="540"/>
              <w:rPr>
                <w:b/>
                <w:szCs w:val="28"/>
                <w:lang w:val="es-EC"/>
              </w:rPr>
            </w:pPr>
          </w:p>
        </w:tc>
      </w:tr>
    </w:tbl>
    <w:p w:rsidR="00AF73D5" w:rsidRPr="000557F4" w:rsidRDefault="00AF73D5" w:rsidP="00175FCF">
      <w:pPr>
        <w:tabs>
          <w:tab w:val="left" w:pos="3927"/>
        </w:tabs>
        <w:spacing w:before="120" w:after="120"/>
        <w:ind w:firstLine="567"/>
        <w:jc w:val="both"/>
        <w:rPr>
          <w:bCs w:val="0"/>
          <w:sz w:val="30"/>
          <w:szCs w:val="30"/>
        </w:rPr>
      </w:pPr>
    </w:p>
    <w:sectPr w:rsidR="00AF73D5" w:rsidRPr="000557F4" w:rsidSect="00813249">
      <w:footerReference w:type="even" r:id="rId9"/>
      <w:footerReference w:type="default" r:id="rId10"/>
      <w:pgSz w:w="11907" w:h="16840" w:code="9"/>
      <w:pgMar w:top="1134" w:right="1134" w:bottom="1134" w:left="1701" w:header="680" w:footer="28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0C9" w:rsidRDefault="00D660C9">
      <w:r>
        <w:separator/>
      </w:r>
    </w:p>
  </w:endnote>
  <w:endnote w:type="continuationSeparator" w:id="0">
    <w:p w:rsidR="00D660C9" w:rsidRDefault="00D66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altName w:val="Times New Roman"/>
    <w:panose1 w:val="00000000000000000000"/>
    <w:charset w:val="00"/>
    <w:family w:val="auto"/>
    <w:pitch w:val="variable"/>
    <w:sig w:usb0="00000003" w:usb1="00000000" w:usb2="00000000" w:usb3="00000000" w:csb0="00000001" w:csb1="00000000"/>
  </w:font>
  <w:font w:name="VnTime">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NTim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4FD" w:rsidRDefault="00B044FD" w:rsidP="007426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44FD" w:rsidRDefault="00B044FD" w:rsidP="003F6CC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4FD" w:rsidRPr="00E764B3" w:rsidRDefault="00B044FD">
    <w:pPr>
      <w:pStyle w:val="Footer"/>
      <w:jc w:val="center"/>
      <w:rPr>
        <w:sz w:val="24"/>
        <w:szCs w:val="24"/>
      </w:rPr>
    </w:pPr>
    <w:r w:rsidRPr="00E764B3">
      <w:rPr>
        <w:sz w:val="24"/>
        <w:szCs w:val="24"/>
      </w:rPr>
      <w:fldChar w:fldCharType="begin"/>
    </w:r>
    <w:r w:rsidRPr="00E764B3">
      <w:rPr>
        <w:sz w:val="24"/>
        <w:szCs w:val="24"/>
      </w:rPr>
      <w:instrText xml:space="preserve"> PAGE   \* MERGEFORMAT </w:instrText>
    </w:r>
    <w:r w:rsidRPr="00E764B3">
      <w:rPr>
        <w:sz w:val="24"/>
        <w:szCs w:val="24"/>
      </w:rPr>
      <w:fldChar w:fldCharType="separate"/>
    </w:r>
    <w:r w:rsidR="00813249">
      <w:rPr>
        <w:noProof/>
        <w:sz w:val="24"/>
        <w:szCs w:val="24"/>
      </w:rPr>
      <w:t>8</w:t>
    </w:r>
    <w:r w:rsidRPr="00E764B3">
      <w:rPr>
        <w:noProof/>
        <w:sz w:val="24"/>
        <w:szCs w:val="24"/>
      </w:rPr>
      <w:fldChar w:fldCharType="end"/>
    </w:r>
  </w:p>
  <w:p w:rsidR="00B044FD" w:rsidRDefault="00B044FD" w:rsidP="003F6CC4">
    <w:pPr>
      <w:pStyle w:val="Footer"/>
      <w:ind w:right="360"/>
      <w:rPr>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0C9" w:rsidRDefault="00D660C9">
      <w:r>
        <w:separator/>
      </w:r>
    </w:p>
  </w:footnote>
  <w:footnote w:type="continuationSeparator" w:id="0">
    <w:p w:rsidR="00D660C9" w:rsidRDefault="00D660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1FC71C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580888"/>
    <w:multiLevelType w:val="hybridMultilevel"/>
    <w:tmpl w:val="43B4BF04"/>
    <w:lvl w:ilvl="0" w:tplc="CE32D386">
      <w:start w:val="1"/>
      <w:numFmt w:val="bullet"/>
      <w:lvlText w:val="-"/>
      <w:lvlJc w:val="left"/>
      <w:pPr>
        <w:ind w:left="630" w:hanging="360"/>
      </w:pPr>
      <w:rPr>
        <w:rFonts w:ascii="Times New Roman" w:eastAsia="Calibr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09F2477E"/>
    <w:multiLevelType w:val="hybridMultilevel"/>
    <w:tmpl w:val="9D7C1AA0"/>
    <w:lvl w:ilvl="0" w:tplc="8E8400D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1E305B14"/>
    <w:multiLevelType w:val="multilevel"/>
    <w:tmpl w:val="5DB0B450"/>
    <w:lvl w:ilvl="0">
      <w:start w:val="1"/>
      <w:numFmt w:val="decimal"/>
      <w:lvlText w:val="%1."/>
      <w:lvlJc w:val="left"/>
      <w:pPr>
        <w:ind w:left="1080" w:hanging="360"/>
      </w:pPr>
      <w:rPr>
        <w:rFonts w:hint="default"/>
        <w:b/>
      </w:rPr>
    </w:lvl>
    <w:lvl w:ilvl="1">
      <w:start w:val="1"/>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280" w:hanging="1800"/>
      </w:pPr>
      <w:rPr>
        <w:rFonts w:hint="default"/>
      </w:rPr>
    </w:lvl>
  </w:abstractNum>
  <w:abstractNum w:abstractNumId="4">
    <w:nsid w:val="29586280"/>
    <w:multiLevelType w:val="hybridMultilevel"/>
    <w:tmpl w:val="39E8D52E"/>
    <w:lvl w:ilvl="0" w:tplc="D9B23830">
      <w:numFmt w:val="bullet"/>
      <w:lvlText w:val="-"/>
      <w:lvlJc w:val="left"/>
      <w:pPr>
        <w:ind w:left="1287" w:hanging="360"/>
      </w:pPr>
      <w:rPr>
        <w:rFonts w:ascii="Times New Roman" w:hAnsi="Times New Roman" w:cs="Times New Roman"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5">
    <w:nsid w:val="56710261"/>
    <w:multiLevelType w:val="hybridMultilevel"/>
    <w:tmpl w:val="171C11A0"/>
    <w:lvl w:ilvl="0" w:tplc="2662C06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A0D00BE"/>
    <w:multiLevelType w:val="hybridMultilevel"/>
    <w:tmpl w:val="DCF64E6E"/>
    <w:lvl w:ilvl="0" w:tplc="67A6B478">
      <w:start w:val="1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F9E7B02"/>
    <w:multiLevelType w:val="hybridMultilevel"/>
    <w:tmpl w:val="3C26D65E"/>
    <w:lvl w:ilvl="0" w:tplc="377048B2">
      <w:start w:val="1"/>
      <w:numFmt w:val="bullet"/>
      <w:lvlText w:val="-"/>
      <w:lvlJc w:val="left"/>
      <w:pPr>
        <w:ind w:left="1211" w:hanging="360"/>
      </w:pPr>
      <w:rPr>
        <w:rFonts w:ascii="Times New Roman" w:eastAsia="Calibri"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num w:numId="1">
    <w:abstractNumId w:val="0"/>
  </w:num>
  <w:num w:numId="2">
    <w:abstractNumId w:val="4"/>
  </w:num>
  <w:num w:numId="3">
    <w:abstractNumId w:val="7"/>
  </w:num>
  <w:num w:numId="4">
    <w:abstractNumId w:val="1"/>
  </w:num>
  <w:num w:numId="5">
    <w:abstractNumId w:val="3"/>
  </w:num>
  <w:num w:numId="6">
    <w:abstractNumId w:val="6"/>
  </w:num>
  <w:num w:numId="7">
    <w:abstractNumId w:val="2"/>
  </w:num>
  <w:num w:numId="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rawingGridVerticalSpacing w:val="148"/>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48E"/>
    <w:rsid w:val="00000A31"/>
    <w:rsid w:val="00001B27"/>
    <w:rsid w:val="00001F66"/>
    <w:rsid w:val="0000369B"/>
    <w:rsid w:val="00011C2B"/>
    <w:rsid w:val="000202D6"/>
    <w:rsid w:val="000225F9"/>
    <w:rsid w:val="00023678"/>
    <w:rsid w:val="000264A1"/>
    <w:rsid w:val="000279E1"/>
    <w:rsid w:val="00027F88"/>
    <w:rsid w:val="0003212E"/>
    <w:rsid w:val="00032C00"/>
    <w:rsid w:val="00032F79"/>
    <w:rsid w:val="00033FAD"/>
    <w:rsid w:val="0003419A"/>
    <w:rsid w:val="000345B3"/>
    <w:rsid w:val="00034A70"/>
    <w:rsid w:val="00035422"/>
    <w:rsid w:val="00035B8A"/>
    <w:rsid w:val="00046439"/>
    <w:rsid w:val="00046FB2"/>
    <w:rsid w:val="0005221E"/>
    <w:rsid w:val="00053D53"/>
    <w:rsid w:val="000557F4"/>
    <w:rsid w:val="00056C34"/>
    <w:rsid w:val="000602F2"/>
    <w:rsid w:val="000610DA"/>
    <w:rsid w:val="000613CB"/>
    <w:rsid w:val="0006155C"/>
    <w:rsid w:val="0006173A"/>
    <w:rsid w:val="00062A7D"/>
    <w:rsid w:val="000633A5"/>
    <w:rsid w:val="000636AD"/>
    <w:rsid w:val="0006475B"/>
    <w:rsid w:val="00066CE8"/>
    <w:rsid w:val="000715E4"/>
    <w:rsid w:val="000736FD"/>
    <w:rsid w:val="000803FC"/>
    <w:rsid w:val="00081400"/>
    <w:rsid w:val="000816DB"/>
    <w:rsid w:val="00081DE2"/>
    <w:rsid w:val="000865BE"/>
    <w:rsid w:val="000870DB"/>
    <w:rsid w:val="00087BBC"/>
    <w:rsid w:val="00090F69"/>
    <w:rsid w:val="00093734"/>
    <w:rsid w:val="00094F98"/>
    <w:rsid w:val="000A016B"/>
    <w:rsid w:val="000A0830"/>
    <w:rsid w:val="000A4331"/>
    <w:rsid w:val="000B08FE"/>
    <w:rsid w:val="000B1FED"/>
    <w:rsid w:val="000B20E2"/>
    <w:rsid w:val="000B214B"/>
    <w:rsid w:val="000B48B3"/>
    <w:rsid w:val="000C1B8A"/>
    <w:rsid w:val="000D441A"/>
    <w:rsid w:val="000D5E01"/>
    <w:rsid w:val="000E1EAC"/>
    <w:rsid w:val="000E2D42"/>
    <w:rsid w:val="000E3616"/>
    <w:rsid w:val="000E3920"/>
    <w:rsid w:val="000E4AC4"/>
    <w:rsid w:val="000F172B"/>
    <w:rsid w:val="000F28C8"/>
    <w:rsid w:val="000F322B"/>
    <w:rsid w:val="000F3363"/>
    <w:rsid w:val="000F4F73"/>
    <w:rsid w:val="000F53B1"/>
    <w:rsid w:val="00103700"/>
    <w:rsid w:val="00105B81"/>
    <w:rsid w:val="00107E29"/>
    <w:rsid w:val="0011165E"/>
    <w:rsid w:val="00112792"/>
    <w:rsid w:val="0011712B"/>
    <w:rsid w:val="00117D26"/>
    <w:rsid w:val="0012116D"/>
    <w:rsid w:val="00121BBA"/>
    <w:rsid w:val="00123EFB"/>
    <w:rsid w:val="00125406"/>
    <w:rsid w:val="0012687D"/>
    <w:rsid w:val="001271A7"/>
    <w:rsid w:val="001322F7"/>
    <w:rsid w:val="00132BE7"/>
    <w:rsid w:val="00136D88"/>
    <w:rsid w:val="001373AE"/>
    <w:rsid w:val="00141293"/>
    <w:rsid w:val="00141688"/>
    <w:rsid w:val="00142520"/>
    <w:rsid w:val="00143FB2"/>
    <w:rsid w:val="001469D1"/>
    <w:rsid w:val="00146CA1"/>
    <w:rsid w:val="00147AB8"/>
    <w:rsid w:val="0015362A"/>
    <w:rsid w:val="00153710"/>
    <w:rsid w:val="00154E55"/>
    <w:rsid w:val="0015784D"/>
    <w:rsid w:val="001616A3"/>
    <w:rsid w:val="00161BAE"/>
    <w:rsid w:val="0016206B"/>
    <w:rsid w:val="00162187"/>
    <w:rsid w:val="0017252E"/>
    <w:rsid w:val="0017296B"/>
    <w:rsid w:val="00172F40"/>
    <w:rsid w:val="00173FFA"/>
    <w:rsid w:val="00175FCF"/>
    <w:rsid w:val="0018305E"/>
    <w:rsid w:val="001849DC"/>
    <w:rsid w:val="001857B7"/>
    <w:rsid w:val="00185E2D"/>
    <w:rsid w:val="00190B0A"/>
    <w:rsid w:val="00195796"/>
    <w:rsid w:val="001960DD"/>
    <w:rsid w:val="001A23C7"/>
    <w:rsid w:val="001A50AF"/>
    <w:rsid w:val="001A6AFC"/>
    <w:rsid w:val="001A7366"/>
    <w:rsid w:val="001A76FB"/>
    <w:rsid w:val="001A7801"/>
    <w:rsid w:val="001A795C"/>
    <w:rsid w:val="001B137F"/>
    <w:rsid w:val="001B3252"/>
    <w:rsid w:val="001B4623"/>
    <w:rsid w:val="001B5078"/>
    <w:rsid w:val="001B5BCF"/>
    <w:rsid w:val="001B70B1"/>
    <w:rsid w:val="001B7343"/>
    <w:rsid w:val="001C1FD4"/>
    <w:rsid w:val="001C251E"/>
    <w:rsid w:val="001C26C2"/>
    <w:rsid w:val="001C2EB1"/>
    <w:rsid w:val="001C4A90"/>
    <w:rsid w:val="001C5A54"/>
    <w:rsid w:val="001C5D9C"/>
    <w:rsid w:val="001D018B"/>
    <w:rsid w:val="001D26EB"/>
    <w:rsid w:val="001D2882"/>
    <w:rsid w:val="001D42DD"/>
    <w:rsid w:val="001D65CD"/>
    <w:rsid w:val="001E1A15"/>
    <w:rsid w:val="001E2127"/>
    <w:rsid w:val="001E4C4F"/>
    <w:rsid w:val="001E7908"/>
    <w:rsid w:val="001F0193"/>
    <w:rsid w:val="001F08FE"/>
    <w:rsid w:val="001F3068"/>
    <w:rsid w:val="001F58DE"/>
    <w:rsid w:val="001F6091"/>
    <w:rsid w:val="0020067C"/>
    <w:rsid w:val="00200DB4"/>
    <w:rsid w:val="00201712"/>
    <w:rsid w:val="002022E8"/>
    <w:rsid w:val="00205EA0"/>
    <w:rsid w:val="00206373"/>
    <w:rsid w:val="00212204"/>
    <w:rsid w:val="0021439A"/>
    <w:rsid w:val="00214481"/>
    <w:rsid w:val="00215A04"/>
    <w:rsid w:val="0022045A"/>
    <w:rsid w:val="00223553"/>
    <w:rsid w:val="002256E7"/>
    <w:rsid w:val="002264D6"/>
    <w:rsid w:val="00231558"/>
    <w:rsid w:val="00231853"/>
    <w:rsid w:val="002339A4"/>
    <w:rsid w:val="0023402D"/>
    <w:rsid w:val="00234714"/>
    <w:rsid w:val="0023731B"/>
    <w:rsid w:val="002379F1"/>
    <w:rsid w:val="00237BB3"/>
    <w:rsid w:val="00241763"/>
    <w:rsid w:val="002418AF"/>
    <w:rsid w:val="0024231E"/>
    <w:rsid w:val="00242E7D"/>
    <w:rsid w:val="00243689"/>
    <w:rsid w:val="002436CD"/>
    <w:rsid w:val="00243757"/>
    <w:rsid w:val="002441BC"/>
    <w:rsid w:val="00244249"/>
    <w:rsid w:val="00244CF5"/>
    <w:rsid w:val="00245732"/>
    <w:rsid w:val="00250CF1"/>
    <w:rsid w:val="002544D5"/>
    <w:rsid w:val="002561AF"/>
    <w:rsid w:val="00256C48"/>
    <w:rsid w:val="002609B6"/>
    <w:rsid w:val="0026145D"/>
    <w:rsid w:val="00265408"/>
    <w:rsid w:val="00267D8B"/>
    <w:rsid w:val="00270EB7"/>
    <w:rsid w:val="00274B6E"/>
    <w:rsid w:val="00275274"/>
    <w:rsid w:val="002758FD"/>
    <w:rsid w:val="00276AE2"/>
    <w:rsid w:val="00277DA3"/>
    <w:rsid w:val="00280B1D"/>
    <w:rsid w:val="00282362"/>
    <w:rsid w:val="002826B6"/>
    <w:rsid w:val="00283549"/>
    <w:rsid w:val="002842DA"/>
    <w:rsid w:val="00284F9D"/>
    <w:rsid w:val="00286BFB"/>
    <w:rsid w:val="00286D2D"/>
    <w:rsid w:val="00286F42"/>
    <w:rsid w:val="00292395"/>
    <w:rsid w:val="00297B07"/>
    <w:rsid w:val="002A173A"/>
    <w:rsid w:val="002A1D1F"/>
    <w:rsid w:val="002A314C"/>
    <w:rsid w:val="002A4AD0"/>
    <w:rsid w:val="002A6E4E"/>
    <w:rsid w:val="002B1D5D"/>
    <w:rsid w:val="002B2D00"/>
    <w:rsid w:val="002B4051"/>
    <w:rsid w:val="002B49FD"/>
    <w:rsid w:val="002C26FC"/>
    <w:rsid w:val="002C3FF3"/>
    <w:rsid w:val="002C6F89"/>
    <w:rsid w:val="002D1912"/>
    <w:rsid w:val="002D34BA"/>
    <w:rsid w:val="002D3EB8"/>
    <w:rsid w:val="002D4C07"/>
    <w:rsid w:val="002D7785"/>
    <w:rsid w:val="002D778C"/>
    <w:rsid w:val="002E0E5D"/>
    <w:rsid w:val="002E2498"/>
    <w:rsid w:val="002E2613"/>
    <w:rsid w:val="002E3175"/>
    <w:rsid w:val="002E62FA"/>
    <w:rsid w:val="002E6333"/>
    <w:rsid w:val="002F2142"/>
    <w:rsid w:val="002F4C8F"/>
    <w:rsid w:val="002F66C0"/>
    <w:rsid w:val="002F7154"/>
    <w:rsid w:val="002F72C8"/>
    <w:rsid w:val="002F7BA0"/>
    <w:rsid w:val="00301917"/>
    <w:rsid w:val="0030315C"/>
    <w:rsid w:val="00303C97"/>
    <w:rsid w:val="00303ECE"/>
    <w:rsid w:val="00305658"/>
    <w:rsid w:val="003065C0"/>
    <w:rsid w:val="00306DC4"/>
    <w:rsid w:val="00307CFC"/>
    <w:rsid w:val="00311B0B"/>
    <w:rsid w:val="003174A6"/>
    <w:rsid w:val="00317F59"/>
    <w:rsid w:val="00323FEE"/>
    <w:rsid w:val="00325461"/>
    <w:rsid w:val="00325831"/>
    <w:rsid w:val="00325B28"/>
    <w:rsid w:val="00331441"/>
    <w:rsid w:val="003318DD"/>
    <w:rsid w:val="0033364A"/>
    <w:rsid w:val="00334591"/>
    <w:rsid w:val="003367C9"/>
    <w:rsid w:val="00341D7C"/>
    <w:rsid w:val="00344EFA"/>
    <w:rsid w:val="00345069"/>
    <w:rsid w:val="00347E02"/>
    <w:rsid w:val="00351B6F"/>
    <w:rsid w:val="00352475"/>
    <w:rsid w:val="00352EA0"/>
    <w:rsid w:val="00354870"/>
    <w:rsid w:val="00355F4A"/>
    <w:rsid w:val="00360D19"/>
    <w:rsid w:val="00360D32"/>
    <w:rsid w:val="00366E2D"/>
    <w:rsid w:val="00367063"/>
    <w:rsid w:val="00371573"/>
    <w:rsid w:val="00372247"/>
    <w:rsid w:val="00374FF3"/>
    <w:rsid w:val="0037611F"/>
    <w:rsid w:val="00376D3C"/>
    <w:rsid w:val="00377B08"/>
    <w:rsid w:val="0038108B"/>
    <w:rsid w:val="00381B34"/>
    <w:rsid w:val="00382750"/>
    <w:rsid w:val="00382A83"/>
    <w:rsid w:val="003874E0"/>
    <w:rsid w:val="003905A9"/>
    <w:rsid w:val="00391FDC"/>
    <w:rsid w:val="00392D89"/>
    <w:rsid w:val="00394680"/>
    <w:rsid w:val="00395B60"/>
    <w:rsid w:val="003A13D3"/>
    <w:rsid w:val="003A1902"/>
    <w:rsid w:val="003A3081"/>
    <w:rsid w:val="003A357D"/>
    <w:rsid w:val="003A3CA6"/>
    <w:rsid w:val="003A5BC2"/>
    <w:rsid w:val="003A6B61"/>
    <w:rsid w:val="003B3451"/>
    <w:rsid w:val="003B46FC"/>
    <w:rsid w:val="003B4A86"/>
    <w:rsid w:val="003B54DD"/>
    <w:rsid w:val="003B61BA"/>
    <w:rsid w:val="003C01A8"/>
    <w:rsid w:val="003C6839"/>
    <w:rsid w:val="003D0A8A"/>
    <w:rsid w:val="003D3EA5"/>
    <w:rsid w:val="003D415A"/>
    <w:rsid w:val="003D43DF"/>
    <w:rsid w:val="003D4F88"/>
    <w:rsid w:val="003D5E37"/>
    <w:rsid w:val="003E2196"/>
    <w:rsid w:val="003E35AE"/>
    <w:rsid w:val="003E3887"/>
    <w:rsid w:val="003E4A01"/>
    <w:rsid w:val="003F0163"/>
    <w:rsid w:val="003F3C78"/>
    <w:rsid w:val="003F4C81"/>
    <w:rsid w:val="003F59A9"/>
    <w:rsid w:val="003F6C29"/>
    <w:rsid w:val="003F6CC4"/>
    <w:rsid w:val="0040526C"/>
    <w:rsid w:val="004056F0"/>
    <w:rsid w:val="00406737"/>
    <w:rsid w:val="00410EEA"/>
    <w:rsid w:val="0041394B"/>
    <w:rsid w:val="00414FBB"/>
    <w:rsid w:val="004174C6"/>
    <w:rsid w:val="00424C4E"/>
    <w:rsid w:val="00426B86"/>
    <w:rsid w:val="0042790E"/>
    <w:rsid w:val="00430896"/>
    <w:rsid w:val="0043108D"/>
    <w:rsid w:val="004316F4"/>
    <w:rsid w:val="00432F33"/>
    <w:rsid w:val="00434E4D"/>
    <w:rsid w:val="004352EE"/>
    <w:rsid w:val="00436151"/>
    <w:rsid w:val="00437B05"/>
    <w:rsid w:val="00440394"/>
    <w:rsid w:val="004406D7"/>
    <w:rsid w:val="00440765"/>
    <w:rsid w:val="00442858"/>
    <w:rsid w:val="00442BFB"/>
    <w:rsid w:val="00443500"/>
    <w:rsid w:val="0044500D"/>
    <w:rsid w:val="0044608D"/>
    <w:rsid w:val="00450397"/>
    <w:rsid w:val="00450DAA"/>
    <w:rsid w:val="0045124C"/>
    <w:rsid w:val="00451EB9"/>
    <w:rsid w:val="004556E9"/>
    <w:rsid w:val="00455F1D"/>
    <w:rsid w:val="00456D83"/>
    <w:rsid w:val="00462890"/>
    <w:rsid w:val="00466865"/>
    <w:rsid w:val="00467291"/>
    <w:rsid w:val="004721A4"/>
    <w:rsid w:val="00473DCB"/>
    <w:rsid w:val="00475F78"/>
    <w:rsid w:val="004807FF"/>
    <w:rsid w:val="00480E40"/>
    <w:rsid w:val="00481D03"/>
    <w:rsid w:val="00482576"/>
    <w:rsid w:val="00483933"/>
    <w:rsid w:val="00483CF0"/>
    <w:rsid w:val="00484DDD"/>
    <w:rsid w:val="00492159"/>
    <w:rsid w:val="00492E36"/>
    <w:rsid w:val="004970B3"/>
    <w:rsid w:val="004A1870"/>
    <w:rsid w:val="004A24ED"/>
    <w:rsid w:val="004A2F39"/>
    <w:rsid w:val="004A30E3"/>
    <w:rsid w:val="004A3E69"/>
    <w:rsid w:val="004A54A9"/>
    <w:rsid w:val="004A6743"/>
    <w:rsid w:val="004B1377"/>
    <w:rsid w:val="004B16E1"/>
    <w:rsid w:val="004B2D94"/>
    <w:rsid w:val="004B52B6"/>
    <w:rsid w:val="004B6599"/>
    <w:rsid w:val="004B751D"/>
    <w:rsid w:val="004C1094"/>
    <w:rsid w:val="004C1116"/>
    <w:rsid w:val="004D041A"/>
    <w:rsid w:val="004D04E1"/>
    <w:rsid w:val="004D1DA9"/>
    <w:rsid w:val="004D1ED7"/>
    <w:rsid w:val="004D2175"/>
    <w:rsid w:val="004D2CC9"/>
    <w:rsid w:val="004D343A"/>
    <w:rsid w:val="004D3466"/>
    <w:rsid w:val="004D4A72"/>
    <w:rsid w:val="004D5285"/>
    <w:rsid w:val="004D649D"/>
    <w:rsid w:val="004D73BD"/>
    <w:rsid w:val="004E4CB1"/>
    <w:rsid w:val="004E5698"/>
    <w:rsid w:val="004E57AA"/>
    <w:rsid w:val="004F020F"/>
    <w:rsid w:val="0050003E"/>
    <w:rsid w:val="0050422A"/>
    <w:rsid w:val="0050499A"/>
    <w:rsid w:val="00504B57"/>
    <w:rsid w:val="005054F7"/>
    <w:rsid w:val="005075FD"/>
    <w:rsid w:val="00510943"/>
    <w:rsid w:val="005126A2"/>
    <w:rsid w:val="00520AE1"/>
    <w:rsid w:val="00520B9B"/>
    <w:rsid w:val="005214DD"/>
    <w:rsid w:val="005250CD"/>
    <w:rsid w:val="00526487"/>
    <w:rsid w:val="00531859"/>
    <w:rsid w:val="00535046"/>
    <w:rsid w:val="00537817"/>
    <w:rsid w:val="005401EB"/>
    <w:rsid w:val="005421AC"/>
    <w:rsid w:val="005435D9"/>
    <w:rsid w:val="00546151"/>
    <w:rsid w:val="00550969"/>
    <w:rsid w:val="005515BF"/>
    <w:rsid w:val="00552510"/>
    <w:rsid w:val="00552C02"/>
    <w:rsid w:val="00555A83"/>
    <w:rsid w:val="0055614A"/>
    <w:rsid w:val="0056119C"/>
    <w:rsid w:val="0056130F"/>
    <w:rsid w:val="005618C5"/>
    <w:rsid w:val="00561F22"/>
    <w:rsid w:val="00562407"/>
    <w:rsid w:val="0056407D"/>
    <w:rsid w:val="00565AEC"/>
    <w:rsid w:val="005660C8"/>
    <w:rsid w:val="00567966"/>
    <w:rsid w:val="00567A12"/>
    <w:rsid w:val="00567E6C"/>
    <w:rsid w:val="00570828"/>
    <w:rsid w:val="0057279C"/>
    <w:rsid w:val="005751EC"/>
    <w:rsid w:val="00576C74"/>
    <w:rsid w:val="00576D21"/>
    <w:rsid w:val="0057735A"/>
    <w:rsid w:val="0058118A"/>
    <w:rsid w:val="005830DB"/>
    <w:rsid w:val="00587F66"/>
    <w:rsid w:val="00590AE5"/>
    <w:rsid w:val="00591C8B"/>
    <w:rsid w:val="005935ED"/>
    <w:rsid w:val="005948B2"/>
    <w:rsid w:val="005971BF"/>
    <w:rsid w:val="005A444A"/>
    <w:rsid w:val="005B0FA1"/>
    <w:rsid w:val="005B1502"/>
    <w:rsid w:val="005B1CB3"/>
    <w:rsid w:val="005B3324"/>
    <w:rsid w:val="005B39B7"/>
    <w:rsid w:val="005B3D23"/>
    <w:rsid w:val="005B422B"/>
    <w:rsid w:val="005B70F3"/>
    <w:rsid w:val="005C0762"/>
    <w:rsid w:val="005C1BAC"/>
    <w:rsid w:val="005C279E"/>
    <w:rsid w:val="005C4148"/>
    <w:rsid w:val="005C4EFB"/>
    <w:rsid w:val="005C4F36"/>
    <w:rsid w:val="005C6E99"/>
    <w:rsid w:val="005D1B1F"/>
    <w:rsid w:val="005D270E"/>
    <w:rsid w:val="005D2EF2"/>
    <w:rsid w:val="005D7551"/>
    <w:rsid w:val="005E040D"/>
    <w:rsid w:val="005E0EBE"/>
    <w:rsid w:val="005E6BC7"/>
    <w:rsid w:val="005F294F"/>
    <w:rsid w:val="005F31EC"/>
    <w:rsid w:val="005F6223"/>
    <w:rsid w:val="006021C8"/>
    <w:rsid w:val="00602569"/>
    <w:rsid w:val="00602DF9"/>
    <w:rsid w:val="00604AA3"/>
    <w:rsid w:val="00604F38"/>
    <w:rsid w:val="00607EDE"/>
    <w:rsid w:val="0061011E"/>
    <w:rsid w:val="006128FF"/>
    <w:rsid w:val="00613BAE"/>
    <w:rsid w:val="006146A3"/>
    <w:rsid w:val="0061762B"/>
    <w:rsid w:val="006202CE"/>
    <w:rsid w:val="006208FC"/>
    <w:rsid w:val="006250A5"/>
    <w:rsid w:val="00630120"/>
    <w:rsid w:val="006302C6"/>
    <w:rsid w:val="00630A77"/>
    <w:rsid w:val="00634DDD"/>
    <w:rsid w:val="00635352"/>
    <w:rsid w:val="00636850"/>
    <w:rsid w:val="006369A0"/>
    <w:rsid w:val="00640B9D"/>
    <w:rsid w:val="00642F7A"/>
    <w:rsid w:val="00644CFB"/>
    <w:rsid w:val="00645CF5"/>
    <w:rsid w:val="00651821"/>
    <w:rsid w:val="006539FC"/>
    <w:rsid w:val="006565BF"/>
    <w:rsid w:val="00656926"/>
    <w:rsid w:val="00656C58"/>
    <w:rsid w:val="00657795"/>
    <w:rsid w:val="006639D4"/>
    <w:rsid w:val="00665FC8"/>
    <w:rsid w:val="00666BBC"/>
    <w:rsid w:val="00671B0D"/>
    <w:rsid w:val="00672301"/>
    <w:rsid w:val="00676F9C"/>
    <w:rsid w:val="0068045F"/>
    <w:rsid w:val="00683018"/>
    <w:rsid w:val="0068328D"/>
    <w:rsid w:val="00683F53"/>
    <w:rsid w:val="006846A6"/>
    <w:rsid w:val="006850F7"/>
    <w:rsid w:val="0068670D"/>
    <w:rsid w:val="006874F8"/>
    <w:rsid w:val="0069015A"/>
    <w:rsid w:val="00691E93"/>
    <w:rsid w:val="00692FA1"/>
    <w:rsid w:val="00695302"/>
    <w:rsid w:val="006A0367"/>
    <w:rsid w:val="006A188F"/>
    <w:rsid w:val="006A1A29"/>
    <w:rsid w:val="006A6628"/>
    <w:rsid w:val="006A6B63"/>
    <w:rsid w:val="006B0CC1"/>
    <w:rsid w:val="006B19AE"/>
    <w:rsid w:val="006B3779"/>
    <w:rsid w:val="006B4F47"/>
    <w:rsid w:val="006C0AAA"/>
    <w:rsid w:val="006C37E2"/>
    <w:rsid w:val="006C6622"/>
    <w:rsid w:val="006C6B36"/>
    <w:rsid w:val="006C7538"/>
    <w:rsid w:val="006D4930"/>
    <w:rsid w:val="006D6A7F"/>
    <w:rsid w:val="006D6B7B"/>
    <w:rsid w:val="006E0890"/>
    <w:rsid w:val="006E50FA"/>
    <w:rsid w:val="006E54D3"/>
    <w:rsid w:val="006E6335"/>
    <w:rsid w:val="006F283F"/>
    <w:rsid w:val="006F2F8B"/>
    <w:rsid w:val="006F5642"/>
    <w:rsid w:val="006F6272"/>
    <w:rsid w:val="006F6F0B"/>
    <w:rsid w:val="00700663"/>
    <w:rsid w:val="00701BA0"/>
    <w:rsid w:val="0070504A"/>
    <w:rsid w:val="007071C4"/>
    <w:rsid w:val="00710917"/>
    <w:rsid w:val="0071654B"/>
    <w:rsid w:val="00722258"/>
    <w:rsid w:val="00722FEE"/>
    <w:rsid w:val="007275E8"/>
    <w:rsid w:val="0073078B"/>
    <w:rsid w:val="0073172E"/>
    <w:rsid w:val="00732F9B"/>
    <w:rsid w:val="00733332"/>
    <w:rsid w:val="00733E22"/>
    <w:rsid w:val="00734E4D"/>
    <w:rsid w:val="00735454"/>
    <w:rsid w:val="00735B66"/>
    <w:rsid w:val="007362A0"/>
    <w:rsid w:val="00736840"/>
    <w:rsid w:val="007426A1"/>
    <w:rsid w:val="0074483D"/>
    <w:rsid w:val="00744CB4"/>
    <w:rsid w:val="007472D5"/>
    <w:rsid w:val="00747570"/>
    <w:rsid w:val="00747FB6"/>
    <w:rsid w:val="00747FBB"/>
    <w:rsid w:val="007518D9"/>
    <w:rsid w:val="00752560"/>
    <w:rsid w:val="00752B11"/>
    <w:rsid w:val="00753414"/>
    <w:rsid w:val="007539B4"/>
    <w:rsid w:val="00756AE4"/>
    <w:rsid w:val="007571A6"/>
    <w:rsid w:val="007614F3"/>
    <w:rsid w:val="007652F4"/>
    <w:rsid w:val="00767246"/>
    <w:rsid w:val="00772A4F"/>
    <w:rsid w:val="00773424"/>
    <w:rsid w:val="007739AE"/>
    <w:rsid w:val="0077721E"/>
    <w:rsid w:val="007834D0"/>
    <w:rsid w:val="007853E2"/>
    <w:rsid w:val="00785B8C"/>
    <w:rsid w:val="0078793E"/>
    <w:rsid w:val="0079040C"/>
    <w:rsid w:val="00790912"/>
    <w:rsid w:val="00790C59"/>
    <w:rsid w:val="007966CE"/>
    <w:rsid w:val="0079696E"/>
    <w:rsid w:val="0079737F"/>
    <w:rsid w:val="00797512"/>
    <w:rsid w:val="007978AE"/>
    <w:rsid w:val="00797EF6"/>
    <w:rsid w:val="007A0C8D"/>
    <w:rsid w:val="007A1801"/>
    <w:rsid w:val="007A6B73"/>
    <w:rsid w:val="007A7041"/>
    <w:rsid w:val="007B0178"/>
    <w:rsid w:val="007B1689"/>
    <w:rsid w:val="007B266D"/>
    <w:rsid w:val="007B4686"/>
    <w:rsid w:val="007B50D0"/>
    <w:rsid w:val="007B56D6"/>
    <w:rsid w:val="007B5FB5"/>
    <w:rsid w:val="007C058B"/>
    <w:rsid w:val="007C27AD"/>
    <w:rsid w:val="007C30EF"/>
    <w:rsid w:val="007D1745"/>
    <w:rsid w:val="007E03F4"/>
    <w:rsid w:val="007E076F"/>
    <w:rsid w:val="007E1746"/>
    <w:rsid w:val="007E1B28"/>
    <w:rsid w:val="007E3BEC"/>
    <w:rsid w:val="007E3EA6"/>
    <w:rsid w:val="007E45E7"/>
    <w:rsid w:val="007E5832"/>
    <w:rsid w:val="007E6C63"/>
    <w:rsid w:val="007E6F94"/>
    <w:rsid w:val="007E7360"/>
    <w:rsid w:val="007F003D"/>
    <w:rsid w:val="007F148A"/>
    <w:rsid w:val="007F22AE"/>
    <w:rsid w:val="007F47AE"/>
    <w:rsid w:val="007F4E62"/>
    <w:rsid w:val="0080323E"/>
    <w:rsid w:val="0080398E"/>
    <w:rsid w:val="00805482"/>
    <w:rsid w:val="008066FC"/>
    <w:rsid w:val="00806D4C"/>
    <w:rsid w:val="00807BC2"/>
    <w:rsid w:val="008126D2"/>
    <w:rsid w:val="00812703"/>
    <w:rsid w:val="00813249"/>
    <w:rsid w:val="008136CB"/>
    <w:rsid w:val="008137CE"/>
    <w:rsid w:val="00813ADE"/>
    <w:rsid w:val="00817292"/>
    <w:rsid w:val="00821FA6"/>
    <w:rsid w:val="008223CE"/>
    <w:rsid w:val="0082369D"/>
    <w:rsid w:val="00823A03"/>
    <w:rsid w:val="008241A3"/>
    <w:rsid w:val="008249D9"/>
    <w:rsid w:val="00830A4A"/>
    <w:rsid w:val="00831F61"/>
    <w:rsid w:val="0083284D"/>
    <w:rsid w:val="00833215"/>
    <w:rsid w:val="008333AC"/>
    <w:rsid w:val="00833A1C"/>
    <w:rsid w:val="008354CF"/>
    <w:rsid w:val="00835DA9"/>
    <w:rsid w:val="0083713C"/>
    <w:rsid w:val="0084007E"/>
    <w:rsid w:val="00842D6A"/>
    <w:rsid w:val="008447AB"/>
    <w:rsid w:val="00847F14"/>
    <w:rsid w:val="00850356"/>
    <w:rsid w:val="00851AA2"/>
    <w:rsid w:val="00853FDE"/>
    <w:rsid w:val="00854CE7"/>
    <w:rsid w:val="00856FA5"/>
    <w:rsid w:val="00857512"/>
    <w:rsid w:val="00857DD0"/>
    <w:rsid w:val="00857FC1"/>
    <w:rsid w:val="00861AA1"/>
    <w:rsid w:val="00861BF7"/>
    <w:rsid w:val="00867A85"/>
    <w:rsid w:val="00867D6D"/>
    <w:rsid w:val="00872B3E"/>
    <w:rsid w:val="00873E3B"/>
    <w:rsid w:val="008756EE"/>
    <w:rsid w:val="00875A84"/>
    <w:rsid w:val="0088195A"/>
    <w:rsid w:val="00881C71"/>
    <w:rsid w:val="0088268F"/>
    <w:rsid w:val="00882C73"/>
    <w:rsid w:val="0088485D"/>
    <w:rsid w:val="00884B7C"/>
    <w:rsid w:val="00885A21"/>
    <w:rsid w:val="00886AE8"/>
    <w:rsid w:val="0089079E"/>
    <w:rsid w:val="00891ABA"/>
    <w:rsid w:val="00892253"/>
    <w:rsid w:val="00893020"/>
    <w:rsid w:val="00893FFE"/>
    <w:rsid w:val="008A1805"/>
    <w:rsid w:val="008A3836"/>
    <w:rsid w:val="008A3F5C"/>
    <w:rsid w:val="008A5DBE"/>
    <w:rsid w:val="008A6DA7"/>
    <w:rsid w:val="008A70D6"/>
    <w:rsid w:val="008B2DFC"/>
    <w:rsid w:val="008B47F8"/>
    <w:rsid w:val="008B7872"/>
    <w:rsid w:val="008C26E8"/>
    <w:rsid w:val="008C30FB"/>
    <w:rsid w:val="008C355A"/>
    <w:rsid w:val="008C511A"/>
    <w:rsid w:val="008C7340"/>
    <w:rsid w:val="008D066E"/>
    <w:rsid w:val="008D52C4"/>
    <w:rsid w:val="008D6946"/>
    <w:rsid w:val="008E0644"/>
    <w:rsid w:val="008E173B"/>
    <w:rsid w:val="008E20EF"/>
    <w:rsid w:val="008E456E"/>
    <w:rsid w:val="008E4757"/>
    <w:rsid w:val="008E6353"/>
    <w:rsid w:val="008E6479"/>
    <w:rsid w:val="008E68F4"/>
    <w:rsid w:val="008E71B0"/>
    <w:rsid w:val="008F2059"/>
    <w:rsid w:val="008F3491"/>
    <w:rsid w:val="008F5AC2"/>
    <w:rsid w:val="008F69F6"/>
    <w:rsid w:val="00902D46"/>
    <w:rsid w:val="00913A41"/>
    <w:rsid w:val="00914E1F"/>
    <w:rsid w:val="0092263C"/>
    <w:rsid w:val="0092279D"/>
    <w:rsid w:val="009230B1"/>
    <w:rsid w:val="009248F9"/>
    <w:rsid w:val="00926BAB"/>
    <w:rsid w:val="00927BBC"/>
    <w:rsid w:val="00931330"/>
    <w:rsid w:val="00931C29"/>
    <w:rsid w:val="00934238"/>
    <w:rsid w:val="00942B91"/>
    <w:rsid w:val="009435F8"/>
    <w:rsid w:val="00944454"/>
    <w:rsid w:val="009456D9"/>
    <w:rsid w:val="009469F2"/>
    <w:rsid w:val="00947E5C"/>
    <w:rsid w:val="00953409"/>
    <w:rsid w:val="00962166"/>
    <w:rsid w:val="00966A06"/>
    <w:rsid w:val="0097031F"/>
    <w:rsid w:val="0097271C"/>
    <w:rsid w:val="00972FE9"/>
    <w:rsid w:val="0097460C"/>
    <w:rsid w:val="00975569"/>
    <w:rsid w:val="009759D7"/>
    <w:rsid w:val="0098234C"/>
    <w:rsid w:val="009833C5"/>
    <w:rsid w:val="009850DE"/>
    <w:rsid w:val="0098553D"/>
    <w:rsid w:val="00992BAE"/>
    <w:rsid w:val="00992D22"/>
    <w:rsid w:val="00995591"/>
    <w:rsid w:val="009A1C54"/>
    <w:rsid w:val="009A215D"/>
    <w:rsid w:val="009A21DC"/>
    <w:rsid w:val="009A2E8E"/>
    <w:rsid w:val="009A3CC4"/>
    <w:rsid w:val="009A3D43"/>
    <w:rsid w:val="009A5274"/>
    <w:rsid w:val="009A61C3"/>
    <w:rsid w:val="009B0913"/>
    <w:rsid w:val="009B153B"/>
    <w:rsid w:val="009B25A6"/>
    <w:rsid w:val="009B2FE4"/>
    <w:rsid w:val="009B4D0E"/>
    <w:rsid w:val="009B6C30"/>
    <w:rsid w:val="009B7CC5"/>
    <w:rsid w:val="009C0875"/>
    <w:rsid w:val="009C0E1F"/>
    <w:rsid w:val="009C5987"/>
    <w:rsid w:val="009C6862"/>
    <w:rsid w:val="009C7A0C"/>
    <w:rsid w:val="009D10E5"/>
    <w:rsid w:val="009D2F4F"/>
    <w:rsid w:val="009D5EBA"/>
    <w:rsid w:val="009D6C3A"/>
    <w:rsid w:val="009E28CE"/>
    <w:rsid w:val="009E2B66"/>
    <w:rsid w:val="009E3B9F"/>
    <w:rsid w:val="009E5A3C"/>
    <w:rsid w:val="009F074E"/>
    <w:rsid w:val="009F12E2"/>
    <w:rsid w:val="009F45BA"/>
    <w:rsid w:val="009F470E"/>
    <w:rsid w:val="009F6275"/>
    <w:rsid w:val="00A03F26"/>
    <w:rsid w:val="00A04167"/>
    <w:rsid w:val="00A047B9"/>
    <w:rsid w:val="00A065E6"/>
    <w:rsid w:val="00A10F0B"/>
    <w:rsid w:val="00A1294B"/>
    <w:rsid w:val="00A1319D"/>
    <w:rsid w:val="00A14F65"/>
    <w:rsid w:val="00A15401"/>
    <w:rsid w:val="00A159AC"/>
    <w:rsid w:val="00A16480"/>
    <w:rsid w:val="00A17BDD"/>
    <w:rsid w:val="00A23CF3"/>
    <w:rsid w:val="00A247B8"/>
    <w:rsid w:val="00A25B32"/>
    <w:rsid w:val="00A25E23"/>
    <w:rsid w:val="00A263A0"/>
    <w:rsid w:val="00A32873"/>
    <w:rsid w:val="00A32FFD"/>
    <w:rsid w:val="00A33364"/>
    <w:rsid w:val="00A342CF"/>
    <w:rsid w:val="00A376A0"/>
    <w:rsid w:val="00A3775E"/>
    <w:rsid w:val="00A421BC"/>
    <w:rsid w:val="00A42722"/>
    <w:rsid w:val="00A42C04"/>
    <w:rsid w:val="00A42FED"/>
    <w:rsid w:val="00A44015"/>
    <w:rsid w:val="00A47252"/>
    <w:rsid w:val="00A5196C"/>
    <w:rsid w:val="00A538CE"/>
    <w:rsid w:val="00A54BA9"/>
    <w:rsid w:val="00A578D2"/>
    <w:rsid w:val="00A63203"/>
    <w:rsid w:val="00A636B8"/>
    <w:rsid w:val="00A64EFF"/>
    <w:rsid w:val="00A65A45"/>
    <w:rsid w:val="00A66A55"/>
    <w:rsid w:val="00A70F00"/>
    <w:rsid w:val="00A71E40"/>
    <w:rsid w:val="00A7296C"/>
    <w:rsid w:val="00A73445"/>
    <w:rsid w:val="00A73CE9"/>
    <w:rsid w:val="00A74D9B"/>
    <w:rsid w:val="00A74F32"/>
    <w:rsid w:val="00A75889"/>
    <w:rsid w:val="00A769EA"/>
    <w:rsid w:val="00A77A2C"/>
    <w:rsid w:val="00A801F6"/>
    <w:rsid w:val="00A84188"/>
    <w:rsid w:val="00A8502E"/>
    <w:rsid w:val="00A8533C"/>
    <w:rsid w:val="00A87ABF"/>
    <w:rsid w:val="00A87E39"/>
    <w:rsid w:val="00A91FF4"/>
    <w:rsid w:val="00A96921"/>
    <w:rsid w:val="00AA03E5"/>
    <w:rsid w:val="00AA0E05"/>
    <w:rsid w:val="00AA62AD"/>
    <w:rsid w:val="00AB0063"/>
    <w:rsid w:val="00AB24D5"/>
    <w:rsid w:val="00AB35CD"/>
    <w:rsid w:val="00AB6B7E"/>
    <w:rsid w:val="00AB7B74"/>
    <w:rsid w:val="00AC0A78"/>
    <w:rsid w:val="00AC44A5"/>
    <w:rsid w:val="00AC5AB6"/>
    <w:rsid w:val="00AC6528"/>
    <w:rsid w:val="00AC6FE8"/>
    <w:rsid w:val="00AC7FCF"/>
    <w:rsid w:val="00AD3AFF"/>
    <w:rsid w:val="00AD3C10"/>
    <w:rsid w:val="00AD4FC7"/>
    <w:rsid w:val="00AD5DEA"/>
    <w:rsid w:val="00AE1622"/>
    <w:rsid w:val="00AE337E"/>
    <w:rsid w:val="00AE3587"/>
    <w:rsid w:val="00AE49C5"/>
    <w:rsid w:val="00AE6AE8"/>
    <w:rsid w:val="00AF1113"/>
    <w:rsid w:val="00AF267F"/>
    <w:rsid w:val="00AF35E7"/>
    <w:rsid w:val="00AF73D5"/>
    <w:rsid w:val="00B0309D"/>
    <w:rsid w:val="00B03F72"/>
    <w:rsid w:val="00B044FD"/>
    <w:rsid w:val="00B1221C"/>
    <w:rsid w:val="00B131FE"/>
    <w:rsid w:val="00B15D95"/>
    <w:rsid w:val="00B1650D"/>
    <w:rsid w:val="00B2029D"/>
    <w:rsid w:val="00B20E22"/>
    <w:rsid w:val="00B23582"/>
    <w:rsid w:val="00B23816"/>
    <w:rsid w:val="00B23BBF"/>
    <w:rsid w:val="00B24B1A"/>
    <w:rsid w:val="00B24C54"/>
    <w:rsid w:val="00B2608F"/>
    <w:rsid w:val="00B2651F"/>
    <w:rsid w:val="00B2690F"/>
    <w:rsid w:val="00B323E4"/>
    <w:rsid w:val="00B34FD2"/>
    <w:rsid w:val="00B35496"/>
    <w:rsid w:val="00B3598F"/>
    <w:rsid w:val="00B362F1"/>
    <w:rsid w:val="00B36678"/>
    <w:rsid w:val="00B36FB5"/>
    <w:rsid w:val="00B43526"/>
    <w:rsid w:val="00B44B7E"/>
    <w:rsid w:val="00B4500F"/>
    <w:rsid w:val="00B4528A"/>
    <w:rsid w:val="00B50766"/>
    <w:rsid w:val="00B51149"/>
    <w:rsid w:val="00B53848"/>
    <w:rsid w:val="00B554CD"/>
    <w:rsid w:val="00B5583D"/>
    <w:rsid w:val="00B55DC6"/>
    <w:rsid w:val="00B57F34"/>
    <w:rsid w:val="00B6040D"/>
    <w:rsid w:val="00B60E0C"/>
    <w:rsid w:val="00B6397D"/>
    <w:rsid w:val="00B639E6"/>
    <w:rsid w:val="00B65FA3"/>
    <w:rsid w:val="00B6623C"/>
    <w:rsid w:val="00B70EFB"/>
    <w:rsid w:val="00B7408B"/>
    <w:rsid w:val="00B75761"/>
    <w:rsid w:val="00B7594C"/>
    <w:rsid w:val="00B75BC1"/>
    <w:rsid w:val="00B77955"/>
    <w:rsid w:val="00B80ABE"/>
    <w:rsid w:val="00B85A5D"/>
    <w:rsid w:val="00B87FB0"/>
    <w:rsid w:val="00B90B22"/>
    <w:rsid w:val="00B916CE"/>
    <w:rsid w:val="00B948FB"/>
    <w:rsid w:val="00BA042A"/>
    <w:rsid w:val="00BA059E"/>
    <w:rsid w:val="00BA24E1"/>
    <w:rsid w:val="00BA3C64"/>
    <w:rsid w:val="00BA4263"/>
    <w:rsid w:val="00BA5738"/>
    <w:rsid w:val="00BA600E"/>
    <w:rsid w:val="00BB0977"/>
    <w:rsid w:val="00BB0A8F"/>
    <w:rsid w:val="00BB7033"/>
    <w:rsid w:val="00BB7060"/>
    <w:rsid w:val="00BB7EC2"/>
    <w:rsid w:val="00BC08D9"/>
    <w:rsid w:val="00BC0FB7"/>
    <w:rsid w:val="00BC21A2"/>
    <w:rsid w:val="00BC3A7F"/>
    <w:rsid w:val="00BC3CBD"/>
    <w:rsid w:val="00BC74D6"/>
    <w:rsid w:val="00BC7A1C"/>
    <w:rsid w:val="00BD02CB"/>
    <w:rsid w:val="00BD374C"/>
    <w:rsid w:val="00BD6ECE"/>
    <w:rsid w:val="00BE0541"/>
    <w:rsid w:val="00BE31AB"/>
    <w:rsid w:val="00BE3C2F"/>
    <w:rsid w:val="00BE48EF"/>
    <w:rsid w:val="00BE53F3"/>
    <w:rsid w:val="00BE64BC"/>
    <w:rsid w:val="00BE66E0"/>
    <w:rsid w:val="00BF0191"/>
    <w:rsid w:val="00BF05CC"/>
    <w:rsid w:val="00BF1A61"/>
    <w:rsid w:val="00BF1ADF"/>
    <w:rsid w:val="00BF2993"/>
    <w:rsid w:val="00BF333A"/>
    <w:rsid w:val="00BF4891"/>
    <w:rsid w:val="00BF6C84"/>
    <w:rsid w:val="00BF7B25"/>
    <w:rsid w:val="00C050F2"/>
    <w:rsid w:val="00C0645A"/>
    <w:rsid w:val="00C10990"/>
    <w:rsid w:val="00C11A11"/>
    <w:rsid w:val="00C144E1"/>
    <w:rsid w:val="00C14962"/>
    <w:rsid w:val="00C17806"/>
    <w:rsid w:val="00C17DF3"/>
    <w:rsid w:val="00C22E9C"/>
    <w:rsid w:val="00C2451E"/>
    <w:rsid w:val="00C266E4"/>
    <w:rsid w:val="00C27428"/>
    <w:rsid w:val="00C3050A"/>
    <w:rsid w:val="00C30888"/>
    <w:rsid w:val="00C31805"/>
    <w:rsid w:val="00C32FCE"/>
    <w:rsid w:val="00C33CDA"/>
    <w:rsid w:val="00C348D9"/>
    <w:rsid w:val="00C351E8"/>
    <w:rsid w:val="00C371C6"/>
    <w:rsid w:val="00C377C7"/>
    <w:rsid w:val="00C43174"/>
    <w:rsid w:val="00C43BE1"/>
    <w:rsid w:val="00C458BF"/>
    <w:rsid w:val="00C476E5"/>
    <w:rsid w:val="00C50231"/>
    <w:rsid w:val="00C52E1B"/>
    <w:rsid w:val="00C53125"/>
    <w:rsid w:val="00C53A3A"/>
    <w:rsid w:val="00C54CAB"/>
    <w:rsid w:val="00C55A27"/>
    <w:rsid w:val="00C56E91"/>
    <w:rsid w:val="00C570C4"/>
    <w:rsid w:val="00C60F82"/>
    <w:rsid w:val="00C626FD"/>
    <w:rsid w:val="00C644F1"/>
    <w:rsid w:val="00C65116"/>
    <w:rsid w:val="00C679DA"/>
    <w:rsid w:val="00C71F31"/>
    <w:rsid w:val="00C73419"/>
    <w:rsid w:val="00C75E19"/>
    <w:rsid w:val="00C77235"/>
    <w:rsid w:val="00C77C29"/>
    <w:rsid w:val="00C8005E"/>
    <w:rsid w:val="00C80164"/>
    <w:rsid w:val="00C80558"/>
    <w:rsid w:val="00C83594"/>
    <w:rsid w:val="00C8534F"/>
    <w:rsid w:val="00C91EAD"/>
    <w:rsid w:val="00C920DC"/>
    <w:rsid w:val="00C924A4"/>
    <w:rsid w:val="00C947D1"/>
    <w:rsid w:val="00C94DF1"/>
    <w:rsid w:val="00C95214"/>
    <w:rsid w:val="00CA4EEA"/>
    <w:rsid w:val="00CA4FB6"/>
    <w:rsid w:val="00CA533A"/>
    <w:rsid w:val="00CA54AC"/>
    <w:rsid w:val="00CA646A"/>
    <w:rsid w:val="00CA7D70"/>
    <w:rsid w:val="00CB39E3"/>
    <w:rsid w:val="00CB41DD"/>
    <w:rsid w:val="00CB5A23"/>
    <w:rsid w:val="00CB5CA0"/>
    <w:rsid w:val="00CB6F0D"/>
    <w:rsid w:val="00CB720E"/>
    <w:rsid w:val="00CC0A96"/>
    <w:rsid w:val="00CC11D5"/>
    <w:rsid w:val="00CC2C77"/>
    <w:rsid w:val="00CC338F"/>
    <w:rsid w:val="00CC4D7B"/>
    <w:rsid w:val="00CC5336"/>
    <w:rsid w:val="00CC63C6"/>
    <w:rsid w:val="00CD0211"/>
    <w:rsid w:val="00CD043E"/>
    <w:rsid w:val="00CD41E4"/>
    <w:rsid w:val="00CD6E8F"/>
    <w:rsid w:val="00CD73B4"/>
    <w:rsid w:val="00CE0855"/>
    <w:rsid w:val="00CE144B"/>
    <w:rsid w:val="00CF0C7B"/>
    <w:rsid w:val="00CF257B"/>
    <w:rsid w:val="00CF3B27"/>
    <w:rsid w:val="00CF3CD2"/>
    <w:rsid w:val="00CF48DA"/>
    <w:rsid w:val="00CF4BF3"/>
    <w:rsid w:val="00D033F5"/>
    <w:rsid w:val="00D03E25"/>
    <w:rsid w:val="00D04850"/>
    <w:rsid w:val="00D0542C"/>
    <w:rsid w:val="00D06AAD"/>
    <w:rsid w:val="00D10AF6"/>
    <w:rsid w:val="00D11784"/>
    <w:rsid w:val="00D117A6"/>
    <w:rsid w:val="00D123E4"/>
    <w:rsid w:val="00D16616"/>
    <w:rsid w:val="00D16F30"/>
    <w:rsid w:val="00D2010B"/>
    <w:rsid w:val="00D22E54"/>
    <w:rsid w:val="00D22EDA"/>
    <w:rsid w:val="00D2508C"/>
    <w:rsid w:val="00D253E9"/>
    <w:rsid w:val="00D278E9"/>
    <w:rsid w:val="00D27F8B"/>
    <w:rsid w:val="00D30AF6"/>
    <w:rsid w:val="00D3252C"/>
    <w:rsid w:val="00D32563"/>
    <w:rsid w:val="00D32A3B"/>
    <w:rsid w:val="00D32FF6"/>
    <w:rsid w:val="00D357D9"/>
    <w:rsid w:val="00D363B9"/>
    <w:rsid w:val="00D36936"/>
    <w:rsid w:val="00D37D8D"/>
    <w:rsid w:val="00D403A2"/>
    <w:rsid w:val="00D42C99"/>
    <w:rsid w:val="00D43395"/>
    <w:rsid w:val="00D43663"/>
    <w:rsid w:val="00D4396E"/>
    <w:rsid w:val="00D44078"/>
    <w:rsid w:val="00D52937"/>
    <w:rsid w:val="00D530CF"/>
    <w:rsid w:val="00D53382"/>
    <w:rsid w:val="00D5349A"/>
    <w:rsid w:val="00D53D70"/>
    <w:rsid w:val="00D553C0"/>
    <w:rsid w:val="00D56443"/>
    <w:rsid w:val="00D60590"/>
    <w:rsid w:val="00D605EC"/>
    <w:rsid w:val="00D6095B"/>
    <w:rsid w:val="00D639E3"/>
    <w:rsid w:val="00D660C9"/>
    <w:rsid w:val="00D7023F"/>
    <w:rsid w:val="00D70764"/>
    <w:rsid w:val="00D70DA6"/>
    <w:rsid w:val="00D7408E"/>
    <w:rsid w:val="00D749F6"/>
    <w:rsid w:val="00D7516D"/>
    <w:rsid w:val="00D752E8"/>
    <w:rsid w:val="00D760E1"/>
    <w:rsid w:val="00D76DD2"/>
    <w:rsid w:val="00D812A7"/>
    <w:rsid w:val="00D81D76"/>
    <w:rsid w:val="00D8336B"/>
    <w:rsid w:val="00D833C2"/>
    <w:rsid w:val="00D8384F"/>
    <w:rsid w:val="00D84F32"/>
    <w:rsid w:val="00D85327"/>
    <w:rsid w:val="00D8662F"/>
    <w:rsid w:val="00D86A2B"/>
    <w:rsid w:val="00D91D08"/>
    <w:rsid w:val="00D91DA3"/>
    <w:rsid w:val="00D923AF"/>
    <w:rsid w:val="00D952E1"/>
    <w:rsid w:val="00D95E59"/>
    <w:rsid w:val="00D96935"/>
    <w:rsid w:val="00DA0E40"/>
    <w:rsid w:val="00DA1392"/>
    <w:rsid w:val="00DA13D5"/>
    <w:rsid w:val="00DA16B7"/>
    <w:rsid w:val="00DA2A2E"/>
    <w:rsid w:val="00DA6CD1"/>
    <w:rsid w:val="00DA7907"/>
    <w:rsid w:val="00DB03C5"/>
    <w:rsid w:val="00DB048E"/>
    <w:rsid w:val="00DB1317"/>
    <w:rsid w:val="00DB18CE"/>
    <w:rsid w:val="00DB1FAB"/>
    <w:rsid w:val="00DB2026"/>
    <w:rsid w:val="00DB24EC"/>
    <w:rsid w:val="00DB4343"/>
    <w:rsid w:val="00DB4854"/>
    <w:rsid w:val="00DB6532"/>
    <w:rsid w:val="00DB6E1F"/>
    <w:rsid w:val="00DB75AC"/>
    <w:rsid w:val="00DC024B"/>
    <w:rsid w:val="00DC0265"/>
    <w:rsid w:val="00DC4E4A"/>
    <w:rsid w:val="00DC4ED0"/>
    <w:rsid w:val="00DC60EF"/>
    <w:rsid w:val="00DD0348"/>
    <w:rsid w:val="00DD0597"/>
    <w:rsid w:val="00DD1037"/>
    <w:rsid w:val="00DD18C2"/>
    <w:rsid w:val="00DD3453"/>
    <w:rsid w:val="00DD637A"/>
    <w:rsid w:val="00DE025F"/>
    <w:rsid w:val="00DE0A15"/>
    <w:rsid w:val="00DE2CA9"/>
    <w:rsid w:val="00DE6D40"/>
    <w:rsid w:val="00DE7DA7"/>
    <w:rsid w:val="00DE7EE9"/>
    <w:rsid w:val="00DF21F2"/>
    <w:rsid w:val="00DF4DD9"/>
    <w:rsid w:val="00E00151"/>
    <w:rsid w:val="00E00C07"/>
    <w:rsid w:val="00E03BE0"/>
    <w:rsid w:val="00E07B3F"/>
    <w:rsid w:val="00E106C0"/>
    <w:rsid w:val="00E14331"/>
    <w:rsid w:val="00E22B8B"/>
    <w:rsid w:val="00E22BDE"/>
    <w:rsid w:val="00E239E9"/>
    <w:rsid w:val="00E25773"/>
    <w:rsid w:val="00E326BC"/>
    <w:rsid w:val="00E33924"/>
    <w:rsid w:val="00E35688"/>
    <w:rsid w:val="00E36FD2"/>
    <w:rsid w:val="00E37FBC"/>
    <w:rsid w:val="00E409B6"/>
    <w:rsid w:val="00E41F0A"/>
    <w:rsid w:val="00E4326B"/>
    <w:rsid w:val="00E44E65"/>
    <w:rsid w:val="00E45979"/>
    <w:rsid w:val="00E47981"/>
    <w:rsid w:val="00E5075C"/>
    <w:rsid w:val="00E530D3"/>
    <w:rsid w:val="00E54B87"/>
    <w:rsid w:val="00E54B88"/>
    <w:rsid w:val="00E571CD"/>
    <w:rsid w:val="00E57A6D"/>
    <w:rsid w:val="00E6191F"/>
    <w:rsid w:val="00E64ED3"/>
    <w:rsid w:val="00E6515F"/>
    <w:rsid w:val="00E657A1"/>
    <w:rsid w:val="00E70BA1"/>
    <w:rsid w:val="00E70D15"/>
    <w:rsid w:val="00E72438"/>
    <w:rsid w:val="00E72A98"/>
    <w:rsid w:val="00E730F7"/>
    <w:rsid w:val="00E764B3"/>
    <w:rsid w:val="00E779C0"/>
    <w:rsid w:val="00E82EC1"/>
    <w:rsid w:val="00E82EDC"/>
    <w:rsid w:val="00E83432"/>
    <w:rsid w:val="00E841A7"/>
    <w:rsid w:val="00E87F56"/>
    <w:rsid w:val="00E91A7A"/>
    <w:rsid w:val="00E9247E"/>
    <w:rsid w:val="00E9371C"/>
    <w:rsid w:val="00E93BF3"/>
    <w:rsid w:val="00E9400F"/>
    <w:rsid w:val="00E9585E"/>
    <w:rsid w:val="00E95F0B"/>
    <w:rsid w:val="00E966EA"/>
    <w:rsid w:val="00EA19B6"/>
    <w:rsid w:val="00EA67C8"/>
    <w:rsid w:val="00EB0267"/>
    <w:rsid w:val="00EB0EDB"/>
    <w:rsid w:val="00EB2EBB"/>
    <w:rsid w:val="00EB569A"/>
    <w:rsid w:val="00EC0A6E"/>
    <w:rsid w:val="00EC0B02"/>
    <w:rsid w:val="00EC0CA3"/>
    <w:rsid w:val="00EC33F0"/>
    <w:rsid w:val="00EC7676"/>
    <w:rsid w:val="00ED0906"/>
    <w:rsid w:val="00ED0C47"/>
    <w:rsid w:val="00ED0FF7"/>
    <w:rsid w:val="00ED16C2"/>
    <w:rsid w:val="00ED1CFB"/>
    <w:rsid w:val="00ED613C"/>
    <w:rsid w:val="00ED64E7"/>
    <w:rsid w:val="00EE0AE0"/>
    <w:rsid w:val="00EE0CC1"/>
    <w:rsid w:val="00EE0F9A"/>
    <w:rsid w:val="00EE22BA"/>
    <w:rsid w:val="00EE3867"/>
    <w:rsid w:val="00EE3886"/>
    <w:rsid w:val="00EE5BFE"/>
    <w:rsid w:val="00EE707A"/>
    <w:rsid w:val="00EE7ABB"/>
    <w:rsid w:val="00EF17F9"/>
    <w:rsid w:val="00EF4F14"/>
    <w:rsid w:val="00EF67E0"/>
    <w:rsid w:val="00EF78F4"/>
    <w:rsid w:val="00EF7FEF"/>
    <w:rsid w:val="00F00775"/>
    <w:rsid w:val="00F01778"/>
    <w:rsid w:val="00F02819"/>
    <w:rsid w:val="00F04813"/>
    <w:rsid w:val="00F0485B"/>
    <w:rsid w:val="00F0587F"/>
    <w:rsid w:val="00F05909"/>
    <w:rsid w:val="00F06D4E"/>
    <w:rsid w:val="00F07850"/>
    <w:rsid w:val="00F07D73"/>
    <w:rsid w:val="00F10132"/>
    <w:rsid w:val="00F1112A"/>
    <w:rsid w:val="00F114A5"/>
    <w:rsid w:val="00F119BD"/>
    <w:rsid w:val="00F13EF5"/>
    <w:rsid w:val="00F1420D"/>
    <w:rsid w:val="00F14C37"/>
    <w:rsid w:val="00F15580"/>
    <w:rsid w:val="00F22826"/>
    <w:rsid w:val="00F24189"/>
    <w:rsid w:val="00F302EF"/>
    <w:rsid w:val="00F315CC"/>
    <w:rsid w:val="00F32172"/>
    <w:rsid w:val="00F33990"/>
    <w:rsid w:val="00F33C4D"/>
    <w:rsid w:val="00F35735"/>
    <w:rsid w:val="00F41607"/>
    <w:rsid w:val="00F41748"/>
    <w:rsid w:val="00F419FA"/>
    <w:rsid w:val="00F44D3B"/>
    <w:rsid w:val="00F469E0"/>
    <w:rsid w:val="00F506A8"/>
    <w:rsid w:val="00F51BD7"/>
    <w:rsid w:val="00F54904"/>
    <w:rsid w:val="00F5550B"/>
    <w:rsid w:val="00F55D04"/>
    <w:rsid w:val="00F565B6"/>
    <w:rsid w:val="00F57823"/>
    <w:rsid w:val="00F605FF"/>
    <w:rsid w:val="00F608AA"/>
    <w:rsid w:val="00F60EA3"/>
    <w:rsid w:val="00F64C7C"/>
    <w:rsid w:val="00F65F19"/>
    <w:rsid w:val="00F66141"/>
    <w:rsid w:val="00F67B29"/>
    <w:rsid w:val="00F67E85"/>
    <w:rsid w:val="00F768C7"/>
    <w:rsid w:val="00F771A0"/>
    <w:rsid w:val="00F815FB"/>
    <w:rsid w:val="00F81A64"/>
    <w:rsid w:val="00F81DA0"/>
    <w:rsid w:val="00F85624"/>
    <w:rsid w:val="00F86239"/>
    <w:rsid w:val="00F871F9"/>
    <w:rsid w:val="00F9044F"/>
    <w:rsid w:val="00F91A05"/>
    <w:rsid w:val="00F920A9"/>
    <w:rsid w:val="00F92F6A"/>
    <w:rsid w:val="00F93F0F"/>
    <w:rsid w:val="00F94502"/>
    <w:rsid w:val="00F958DF"/>
    <w:rsid w:val="00F95D35"/>
    <w:rsid w:val="00F97AD7"/>
    <w:rsid w:val="00FA125B"/>
    <w:rsid w:val="00FA3F2C"/>
    <w:rsid w:val="00FA4628"/>
    <w:rsid w:val="00FA46CE"/>
    <w:rsid w:val="00FA4E3B"/>
    <w:rsid w:val="00FA7379"/>
    <w:rsid w:val="00FA767B"/>
    <w:rsid w:val="00FB71FE"/>
    <w:rsid w:val="00FB78CA"/>
    <w:rsid w:val="00FC55AD"/>
    <w:rsid w:val="00FC66CC"/>
    <w:rsid w:val="00FC68BF"/>
    <w:rsid w:val="00FD02BD"/>
    <w:rsid w:val="00FD091B"/>
    <w:rsid w:val="00FD2C30"/>
    <w:rsid w:val="00FE0028"/>
    <w:rsid w:val="00FE03EE"/>
    <w:rsid w:val="00FE308F"/>
    <w:rsid w:val="00FE6323"/>
    <w:rsid w:val="00FE6B84"/>
    <w:rsid w:val="00FE716C"/>
    <w:rsid w:val="00FF3644"/>
    <w:rsid w:val="00FF3833"/>
    <w:rsid w:val="00FF3F88"/>
    <w:rsid w:val="00FF4E63"/>
    <w:rsid w:val="00FF5461"/>
    <w:rsid w:val="00FF6638"/>
    <w:rsid w:val="00FF7506"/>
    <w:rsid w:val="00FF7BD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343A"/>
    <w:rPr>
      <w:bCs/>
      <w:sz w:val="28"/>
      <w:lang w:val="en-US" w:eastAsia="en-US"/>
    </w:rPr>
  </w:style>
  <w:style w:type="paragraph" w:styleId="Heading1">
    <w:name w:val="heading 1"/>
    <w:basedOn w:val="Normal"/>
    <w:next w:val="Normal"/>
    <w:qFormat/>
    <w:rsid w:val="00475F78"/>
    <w:pPr>
      <w:keepNext/>
      <w:ind w:firstLine="567"/>
      <w:outlineLvl w:val="0"/>
    </w:pPr>
    <w:rPr>
      <w:rFonts w:ascii="VNI-Times" w:hAnsi="VNI-Times"/>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widowControl w:val="0"/>
      <w:spacing w:before="120"/>
      <w:ind w:firstLine="567"/>
    </w:pPr>
    <w:rPr>
      <w:rFonts w:ascii="VnTime" w:hAnsi="VnTime"/>
      <w:bCs w:val="0"/>
    </w:rPr>
  </w:style>
  <w:style w:type="paragraph" w:styleId="BodyTextIndent">
    <w:name w:val="Body Text Indent"/>
    <w:basedOn w:val="Normal"/>
    <w:pPr>
      <w:tabs>
        <w:tab w:val="left" w:pos="3924"/>
      </w:tabs>
      <w:spacing w:before="120" w:after="120"/>
      <w:ind w:right="62" w:firstLine="765"/>
      <w:jc w:val="both"/>
    </w:pPr>
  </w:style>
  <w:style w:type="paragraph" w:styleId="BodyTextIndent2">
    <w:name w:val="Body Text Indent 2"/>
    <w:basedOn w:val="Normal"/>
    <w:pPr>
      <w:spacing w:before="120"/>
      <w:ind w:firstLine="872"/>
      <w:jc w:val="both"/>
    </w:pPr>
  </w:style>
  <w:style w:type="paragraph" w:styleId="BlockText">
    <w:name w:val="Block Text"/>
    <w:basedOn w:val="Normal"/>
    <w:pPr>
      <w:spacing w:before="120"/>
      <w:ind w:left="-218" w:right="4101" w:firstLine="436"/>
      <w:jc w:val="both"/>
    </w:pPr>
  </w:style>
  <w:style w:type="paragraph" w:styleId="BodyText">
    <w:name w:val="Body Text"/>
    <w:basedOn w:val="Normal"/>
    <w:pPr>
      <w:jc w:val="both"/>
    </w:pPr>
    <w:rPr>
      <w:b/>
    </w:rPr>
  </w:style>
  <w:style w:type="paragraph" w:styleId="BodyText2">
    <w:name w:val="Body Text 2"/>
    <w:basedOn w:val="Normal"/>
    <w:rPr>
      <w:b/>
    </w:rPr>
  </w:style>
  <w:style w:type="table" w:styleId="TableGrid">
    <w:name w:val="Table Grid"/>
    <w:basedOn w:val="TableNormal"/>
    <w:uiPriority w:val="59"/>
    <w:rsid w:val="009621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autoRedefine/>
    <w:rsid w:val="00F00775"/>
    <w:pPr>
      <w:numPr>
        <w:numId w:val="1"/>
      </w:numPr>
    </w:pPr>
  </w:style>
  <w:style w:type="paragraph" w:customStyle="1" w:styleId="g">
    <w:name w:val="g"/>
    <w:basedOn w:val="Normal"/>
    <w:rsid w:val="002561AF"/>
    <w:pPr>
      <w:spacing w:before="120"/>
      <w:ind w:right="-4" w:firstLine="567"/>
      <w:jc w:val="both"/>
    </w:pPr>
    <w:rPr>
      <w:rFonts w:ascii="VNI-Times" w:hAnsi="VNI-Times"/>
      <w:bCs w:val="0"/>
    </w:rPr>
  </w:style>
  <w:style w:type="paragraph" w:customStyle="1" w:styleId="i">
    <w:name w:val="i"/>
    <w:basedOn w:val="Normal"/>
    <w:rsid w:val="00475F78"/>
    <w:pPr>
      <w:spacing w:before="240"/>
      <w:ind w:right="-4"/>
    </w:pPr>
    <w:rPr>
      <w:rFonts w:ascii="VNI-Times" w:hAnsi="VNI-Times"/>
      <w:b/>
      <w:bCs w:val="0"/>
    </w:rPr>
  </w:style>
  <w:style w:type="paragraph" w:styleId="BalloonText">
    <w:name w:val="Balloon Text"/>
    <w:basedOn w:val="Normal"/>
    <w:semiHidden/>
    <w:rsid w:val="00282362"/>
    <w:rPr>
      <w:rFonts w:ascii="Tahoma" w:hAnsi="Tahoma" w:cs="Tahoma"/>
      <w:sz w:val="16"/>
      <w:szCs w:val="16"/>
    </w:rPr>
  </w:style>
  <w:style w:type="paragraph" w:styleId="BodyText3">
    <w:name w:val="Body Text 3"/>
    <w:basedOn w:val="Normal"/>
    <w:rsid w:val="00AC5AB6"/>
    <w:pPr>
      <w:spacing w:before="120"/>
      <w:ind w:right="112"/>
      <w:jc w:val="center"/>
    </w:pPr>
    <w:rPr>
      <w:rFonts w:ascii="VN-NTime" w:hAnsi="VN-NTime"/>
      <w:b/>
      <w:bCs w:val="0"/>
    </w:rPr>
  </w:style>
  <w:style w:type="paragraph" w:customStyle="1" w:styleId="DefaultParagraphFontParaCharCharCharCharChar">
    <w:name w:val="Default Paragraph Font Para Char Char Char Char Char"/>
    <w:autoRedefine/>
    <w:rsid w:val="00286D2D"/>
    <w:pPr>
      <w:tabs>
        <w:tab w:val="left" w:pos="1152"/>
      </w:tabs>
      <w:spacing w:before="120" w:after="120" w:line="312" w:lineRule="auto"/>
    </w:pPr>
    <w:rPr>
      <w:rFonts w:ascii="Arial" w:hAnsi="Arial" w:cs="Arial"/>
      <w:sz w:val="26"/>
      <w:szCs w:val="26"/>
      <w:lang w:val="en-US" w:eastAsia="en-US"/>
    </w:rPr>
  </w:style>
  <w:style w:type="paragraph" w:styleId="ListParagraph">
    <w:name w:val="List Paragraph"/>
    <w:basedOn w:val="Normal"/>
    <w:link w:val="ListParagraphChar"/>
    <w:uiPriority w:val="34"/>
    <w:qFormat/>
    <w:rsid w:val="00EE707A"/>
    <w:pPr>
      <w:spacing w:after="200" w:line="276" w:lineRule="auto"/>
      <w:ind w:left="720"/>
      <w:contextualSpacing/>
    </w:pPr>
    <w:rPr>
      <w:rFonts w:ascii="Calibri" w:eastAsia="Calibri" w:hAnsi="Calibri"/>
      <w:bCs w:val="0"/>
      <w:sz w:val="22"/>
      <w:szCs w:val="22"/>
    </w:rPr>
  </w:style>
  <w:style w:type="paragraph" w:customStyle="1" w:styleId="CharCharChar">
    <w:name w:val="Char Char Char"/>
    <w:basedOn w:val="Normal"/>
    <w:next w:val="Normal"/>
    <w:autoRedefine/>
    <w:semiHidden/>
    <w:rsid w:val="005C1BAC"/>
    <w:pPr>
      <w:spacing w:before="120" w:after="120" w:line="312" w:lineRule="auto"/>
    </w:pPr>
    <w:rPr>
      <w:bCs w:val="0"/>
      <w:szCs w:val="28"/>
    </w:rPr>
  </w:style>
  <w:style w:type="paragraph" w:styleId="NormalWeb">
    <w:name w:val="Normal (Web)"/>
    <w:basedOn w:val="Normal"/>
    <w:uiPriority w:val="99"/>
    <w:unhideWhenUsed/>
    <w:rsid w:val="00056C34"/>
    <w:pPr>
      <w:spacing w:before="100" w:beforeAutospacing="1" w:after="100" w:afterAutospacing="1"/>
    </w:pPr>
    <w:rPr>
      <w:bCs w:val="0"/>
      <w:sz w:val="24"/>
      <w:szCs w:val="24"/>
    </w:rPr>
  </w:style>
  <w:style w:type="character" w:customStyle="1" w:styleId="FooterChar">
    <w:name w:val="Footer Char"/>
    <w:link w:val="Footer"/>
    <w:uiPriority w:val="99"/>
    <w:rsid w:val="00E764B3"/>
    <w:rPr>
      <w:bCs/>
      <w:sz w:val="28"/>
    </w:rPr>
  </w:style>
  <w:style w:type="character" w:customStyle="1" w:styleId="ListParagraphChar">
    <w:name w:val="List Paragraph Char"/>
    <w:link w:val="ListParagraph"/>
    <w:uiPriority w:val="34"/>
    <w:qFormat/>
    <w:locked/>
    <w:rsid w:val="000D5E01"/>
    <w:rPr>
      <w:rFonts w:ascii="Calibri" w:eastAsia="Calibri" w:hAnsi="Calibri"/>
      <w:sz w:val="22"/>
      <w:szCs w:val="22"/>
      <w:lang w:val="en-US" w:eastAsia="en-US"/>
    </w:rPr>
  </w:style>
  <w:style w:type="table" w:customStyle="1" w:styleId="TableGrid1">
    <w:name w:val="Table Grid1"/>
    <w:basedOn w:val="TableNormal"/>
    <w:next w:val="TableGrid"/>
    <w:uiPriority w:val="59"/>
    <w:rsid w:val="005515BF"/>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343A"/>
    <w:rPr>
      <w:bCs/>
      <w:sz w:val="28"/>
      <w:lang w:val="en-US" w:eastAsia="en-US"/>
    </w:rPr>
  </w:style>
  <w:style w:type="paragraph" w:styleId="Heading1">
    <w:name w:val="heading 1"/>
    <w:basedOn w:val="Normal"/>
    <w:next w:val="Normal"/>
    <w:qFormat/>
    <w:rsid w:val="00475F78"/>
    <w:pPr>
      <w:keepNext/>
      <w:ind w:firstLine="567"/>
      <w:outlineLvl w:val="0"/>
    </w:pPr>
    <w:rPr>
      <w:rFonts w:ascii="VNI-Times" w:hAnsi="VNI-Times"/>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widowControl w:val="0"/>
      <w:spacing w:before="120"/>
      <w:ind w:firstLine="567"/>
    </w:pPr>
    <w:rPr>
      <w:rFonts w:ascii="VnTime" w:hAnsi="VnTime"/>
      <w:bCs w:val="0"/>
    </w:rPr>
  </w:style>
  <w:style w:type="paragraph" w:styleId="BodyTextIndent">
    <w:name w:val="Body Text Indent"/>
    <w:basedOn w:val="Normal"/>
    <w:pPr>
      <w:tabs>
        <w:tab w:val="left" w:pos="3924"/>
      </w:tabs>
      <w:spacing w:before="120" w:after="120"/>
      <w:ind w:right="62" w:firstLine="765"/>
      <w:jc w:val="both"/>
    </w:pPr>
  </w:style>
  <w:style w:type="paragraph" w:styleId="BodyTextIndent2">
    <w:name w:val="Body Text Indent 2"/>
    <w:basedOn w:val="Normal"/>
    <w:pPr>
      <w:spacing w:before="120"/>
      <w:ind w:firstLine="872"/>
      <w:jc w:val="both"/>
    </w:pPr>
  </w:style>
  <w:style w:type="paragraph" w:styleId="BlockText">
    <w:name w:val="Block Text"/>
    <w:basedOn w:val="Normal"/>
    <w:pPr>
      <w:spacing w:before="120"/>
      <w:ind w:left="-218" w:right="4101" w:firstLine="436"/>
      <w:jc w:val="both"/>
    </w:pPr>
  </w:style>
  <w:style w:type="paragraph" w:styleId="BodyText">
    <w:name w:val="Body Text"/>
    <w:basedOn w:val="Normal"/>
    <w:pPr>
      <w:jc w:val="both"/>
    </w:pPr>
    <w:rPr>
      <w:b/>
    </w:rPr>
  </w:style>
  <w:style w:type="paragraph" w:styleId="BodyText2">
    <w:name w:val="Body Text 2"/>
    <w:basedOn w:val="Normal"/>
    <w:rPr>
      <w:b/>
    </w:rPr>
  </w:style>
  <w:style w:type="table" w:styleId="TableGrid">
    <w:name w:val="Table Grid"/>
    <w:basedOn w:val="TableNormal"/>
    <w:uiPriority w:val="59"/>
    <w:rsid w:val="009621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autoRedefine/>
    <w:rsid w:val="00F00775"/>
    <w:pPr>
      <w:numPr>
        <w:numId w:val="1"/>
      </w:numPr>
    </w:pPr>
  </w:style>
  <w:style w:type="paragraph" w:customStyle="1" w:styleId="g">
    <w:name w:val="g"/>
    <w:basedOn w:val="Normal"/>
    <w:rsid w:val="002561AF"/>
    <w:pPr>
      <w:spacing w:before="120"/>
      <w:ind w:right="-4" w:firstLine="567"/>
      <w:jc w:val="both"/>
    </w:pPr>
    <w:rPr>
      <w:rFonts w:ascii="VNI-Times" w:hAnsi="VNI-Times"/>
      <w:bCs w:val="0"/>
    </w:rPr>
  </w:style>
  <w:style w:type="paragraph" w:customStyle="1" w:styleId="i">
    <w:name w:val="i"/>
    <w:basedOn w:val="Normal"/>
    <w:rsid w:val="00475F78"/>
    <w:pPr>
      <w:spacing w:before="240"/>
      <w:ind w:right="-4"/>
    </w:pPr>
    <w:rPr>
      <w:rFonts w:ascii="VNI-Times" w:hAnsi="VNI-Times"/>
      <w:b/>
      <w:bCs w:val="0"/>
    </w:rPr>
  </w:style>
  <w:style w:type="paragraph" w:styleId="BalloonText">
    <w:name w:val="Balloon Text"/>
    <w:basedOn w:val="Normal"/>
    <w:semiHidden/>
    <w:rsid w:val="00282362"/>
    <w:rPr>
      <w:rFonts w:ascii="Tahoma" w:hAnsi="Tahoma" w:cs="Tahoma"/>
      <w:sz w:val="16"/>
      <w:szCs w:val="16"/>
    </w:rPr>
  </w:style>
  <w:style w:type="paragraph" w:styleId="BodyText3">
    <w:name w:val="Body Text 3"/>
    <w:basedOn w:val="Normal"/>
    <w:rsid w:val="00AC5AB6"/>
    <w:pPr>
      <w:spacing w:before="120"/>
      <w:ind w:right="112"/>
      <w:jc w:val="center"/>
    </w:pPr>
    <w:rPr>
      <w:rFonts w:ascii="VN-NTime" w:hAnsi="VN-NTime"/>
      <w:b/>
      <w:bCs w:val="0"/>
    </w:rPr>
  </w:style>
  <w:style w:type="paragraph" w:customStyle="1" w:styleId="DefaultParagraphFontParaCharCharCharCharChar">
    <w:name w:val="Default Paragraph Font Para Char Char Char Char Char"/>
    <w:autoRedefine/>
    <w:rsid w:val="00286D2D"/>
    <w:pPr>
      <w:tabs>
        <w:tab w:val="left" w:pos="1152"/>
      </w:tabs>
      <w:spacing w:before="120" w:after="120" w:line="312" w:lineRule="auto"/>
    </w:pPr>
    <w:rPr>
      <w:rFonts w:ascii="Arial" w:hAnsi="Arial" w:cs="Arial"/>
      <w:sz w:val="26"/>
      <w:szCs w:val="26"/>
      <w:lang w:val="en-US" w:eastAsia="en-US"/>
    </w:rPr>
  </w:style>
  <w:style w:type="paragraph" w:styleId="ListParagraph">
    <w:name w:val="List Paragraph"/>
    <w:basedOn w:val="Normal"/>
    <w:link w:val="ListParagraphChar"/>
    <w:uiPriority w:val="34"/>
    <w:qFormat/>
    <w:rsid w:val="00EE707A"/>
    <w:pPr>
      <w:spacing w:after="200" w:line="276" w:lineRule="auto"/>
      <w:ind w:left="720"/>
      <w:contextualSpacing/>
    </w:pPr>
    <w:rPr>
      <w:rFonts w:ascii="Calibri" w:eastAsia="Calibri" w:hAnsi="Calibri"/>
      <w:bCs w:val="0"/>
      <w:sz w:val="22"/>
      <w:szCs w:val="22"/>
    </w:rPr>
  </w:style>
  <w:style w:type="paragraph" w:customStyle="1" w:styleId="CharCharChar">
    <w:name w:val="Char Char Char"/>
    <w:basedOn w:val="Normal"/>
    <w:next w:val="Normal"/>
    <w:autoRedefine/>
    <w:semiHidden/>
    <w:rsid w:val="005C1BAC"/>
    <w:pPr>
      <w:spacing w:before="120" w:after="120" w:line="312" w:lineRule="auto"/>
    </w:pPr>
    <w:rPr>
      <w:bCs w:val="0"/>
      <w:szCs w:val="28"/>
    </w:rPr>
  </w:style>
  <w:style w:type="paragraph" w:styleId="NormalWeb">
    <w:name w:val="Normal (Web)"/>
    <w:basedOn w:val="Normal"/>
    <w:uiPriority w:val="99"/>
    <w:unhideWhenUsed/>
    <w:rsid w:val="00056C34"/>
    <w:pPr>
      <w:spacing w:before="100" w:beforeAutospacing="1" w:after="100" w:afterAutospacing="1"/>
    </w:pPr>
    <w:rPr>
      <w:bCs w:val="0"/>
      <w:sz w:val="24"/>
      <w:szCs w:val="24"/>
    </w:rPr>
  </w:style>
  <w:style w:type="character" w:customStyle="1" w:styleId="FooterChar">
    <w:name w:val="Footer Char"/>
    <w:link w:val="Footer"/>
    <w:uiPriority w:val="99"/>
    <w:rsid w:val="00E764B3"/>
    <w:rPr>
      <w:bCs/>
      <w:sz w:val="28"/>
    </w:rPr>
  </w:style>
  <w:style w:type="character" w:customStyle="1" w:styleId="ListParagraphChar">
    <w:name w:val="List Paragraph Char"/>
    <w:link w:val="ListParagraph"/>
    <w:uiPriority w:val="34"/>
    <w:qFormat/>
    <w:locked/>
    <w:rsid w:val="000D5E01"/>
    <w:rPr>
      <w:rFonts w:ascii="Calibri" w:eastAsia="Calibri" w:hAnsi="Calibri"/>
      <w:sz w:val="22"/>
      <w:szCs w:val="22"/>
      <w:lang w:val="en-US" w:eastAsia="en-US"/>
    </w:rPr>
  </w:style>
  <w:style w:type="table" w:customStyle="1" w:styleId="TableGrid1">
    <w:name w:val="Table Grid1"/>
    <w:basedOn w:val="TableNormal"/>
    <w:next w:val="TableGrid"/>
    <w:uiPriority w:val="59"/>
    <w:rsid w:val="005515BF"/>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331603">
      <w:bodyDiv w:val="1"/>
      <w:marLeft w:val="0"/>
      <w:marRight w:val="0"/>
      <w:marTop w:val="0"/>
      <w:marBottom w:val="0"/>
      <w:divBdr>
        <w:top w:val="none" w:sz="0" w:space="0" w:color="auto"/>
        <w:left w:val="none" w:sz="0" w:space="0" w:color="auto"/>
        <w:bottom w:val="none" w:sz="0" w:space="0" w:color="auto"/>
        <w:right w:val="none" w:sz="0" w:space="0" w:color="auto"/>
      </w:divBdr>
    </w:div>
    <w:div w:id="927154745">
      <w:bodyDiv w:val="1"/>
      <w:marLeft w:val="0"/>
      <w:marRight w:val="0"/>
      <w:marTop w:val="0"/>
      <w:marBottom w:val="0"/>
      <w:divBdr>
        <w:top w:val="none" w:sz="0" w:space="0" w:color="auto"/>
        <w:left w:val="none" w:sz="0" w:space="0" w:color="auto"/>
        <w:bottom w:val="none" w:sz="0" w:space="0" w:color="auto"/>
        <w:right w:val="none" w:sz="0" w:space="0" w:color="auto"/>
      </w:divBdr>
      <w:divsChild>
        <w:div w:id="2112234206">
          <w:marLeft w:val="0"/>
          <w:marRight w:val="0"/>
          <w:marTop w:val="0"/>
          <w:marBottom w:val="0"/>
          <w:divBdr>
            <w:top w:val="none" w:sz="0" w:space="0" w:color="auto"/>
            <w:left w:val="none" w:sz="0" w:space="0" w:color="auto"/>
            <w:bottom w:val="none" w:sz="0" w:space="0" w:color="auto"/>
            <w:right w:val="none" w:sz="0" w:space="0" w:color="auto"/>
          </w:divBdr>
          <w:divsChild>
            <w:div w:id="22684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Hình ảnh" ma:contentTypeID="0x0101020026084579F570BB4A92F084D93C888CCF" ma:contentTypeVersion="1" ma:contentTypeDescription="Tải lên hình ảnh hoặc ảnh chụp." ma:contentTypeScope="" ma:versionID="4790ff9c8b0011c8f21eded4da48ecaa">
  <xsd:schema xmlns:xsd="http://www.w3.org/2001/XMLSchema" xmlns:p="http://schemas.microsoft.com/office/2006/metadata/properties" xmlns:ns1="http://schemas.microsoft.com/sharepoint/v3" xmlns:ns2="63f82c29-fac6-496d-be17-7989c11b8557" targetNamespace="http://schemas.microsoft.com/office/2006/metadata/properties" ma:root="true" ma:fieldsID="69ef5e373fd5d5056ce25cb9e4d851af" ns1:_="" ns2:_="">
    <xsd:import namespace="http://schemas.microsoft.com/sharepoint/v3"/>
    <xsd:import namespace="63f82c29-fac6-496d-be17-7989c11b8557"/>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2:Ch_x1ecd_n_x0020_h_x00ec_nh"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Độ rộng Hình ảnh" ma:internalName="ImageWidth" ma:readOnly="true">
      <xsd:simpleType>
        <xsd:restriction base="dms:Unknown"/>
      </xsd:simpleType>
    </xsd:element>
    <xsd:element name="ImageHeight" ma:index="12" nillable="true" ma:displayName="Chiều cao Hình ảnh" ma:internalName="ImageHeight" ma:readOnly="true">
      <xsd:simpleType>
        <xsd:restriction base="dms:Unknown"/>
      </xsd:simpleType>
    </xsd:element>
    <xsd:element name="ImageCreateDate" ma:index="13" nillable="true" ma:displayName="Ngày Chụp Hình ảnh" ma:format="DateTime" ma:hidden="true" ma:internalName="ImageCreateDate">
      <xsd:simpleType>
        <xsd:restriction base="dms:DateTime"/>
      </xsd:simpleType>
    </xsd:element>
    <xsd:element name="Description" ma:index="14" nillable="true" ma:displayName="Mô tả" ma:description="Được sử dụng làm văn bản thay thế cho hình ảnh" ma:hidden="true" ma:internalName="Description">
      <xsd:simpleType>
        <xsd:restriction base="dms:Note"/>
      </xsd:simpleType>
    </xsd:element>
  </xsd:schema>
  <xsd:schema xmlns:xsd="http://www.w3.org/2001/XMLSchema" xmlns:dms="http://schemas.microsoft.com/office/2006/documentManagement/types" targetNamespace="63f82c29-fac6-496d-be17-7989c11b8557" elementFormDefault="qualified">
    <xsd:import namespace="http://schemas.microsoft.com/office/2006/documentManagement/types"/>
    <xsd:element name="Ch_x1ecd_n_x0020_h_x00ec_nh" ma:index="23" nillable="true" ma:displayName="Chọn hình" ma:internalName="Ch_x1ecd_n_x0020_h_x00ec_nh">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ma:readOnly="true"/>
        <xsd:element ref="dc:title" minOccurs="0" maxOccurs="1" ma:index="8" ma:displayName="Tiêu đề"/>
        <xsd:element ref="dc:subject" minOccurs="0" maxOccurs="1"/>
        <xsd:element ref="dc:description" minOccurs="0" maxOccurs="1"/>
        <xsd:element name="keywords" minOccurs="0" maxOccurs="1" type="xsd:string" ma:index="20" ma:displayName="Từ khoá"/>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Ch_x1ecd_n_x0020_h_x00ec_nh xmlns="63f82c29-fac6-496d-be17-7989c11b8557" xsi:nil="true"/>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2352E7B6-E0D2-4A8D-84B6-B4ED78F9FB91}"/>
</file>

<file path=customXml/itemProps2.xml><?xml version="1.0" encoding="utf-8"?>
<ds:datastoreItem xmlns:ds="http://schemas.openxmlformats.org/officeDocument/2006/customXml" ds:itemID="{0C569E8F-C47C-4DE6-A1E7-19CAB9E7E55A}"/>
</file>

<file path=customXml/itemProps3.xml><?xml version="1.0" encoding="utf-8"?>
<ds:datastoreItem xmlns:ds="http://schemas.openxmlformats.org/officeDocument/2006/customXml" ds:itemID="{8A66D143-C3EE-4D11-8147-678EE383C488}"/>
</file>

<file path=customXml/itemProps4.xml><?xml version="1.0" encoding="utf-8"?>
<ds:datastoreItem xmlns:ds="http://schemas.openxmlformats.org/officeDocument/2006/customXml" ds:itemID="{C8775F10-C88B-4FFA-BFFF-D50DB9DCCF83}"/>
</file>

<file path=docProps/app.xml><?xml version="1.0" encoding="utf-8"?>
<Properties xmlns="http://schemas.openxmlformats.org/officeDocument/2006/extended-properties" xmlns:vt="http://schemas.openxmlformats.org/officeDocument/2006/docPropsVTypes">
  <Template>Normal</Template>
  <TotalTime>199</TotalTime>
  <Pages>8</Pages>
  <Words>2328</Words>
  <Characters>13273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JonMMx 2000</dc:creator>
  <cp:keywords/>
  <cp:lastModifiedBy>Nguyễn Trí Đức</cp:lastModifiedBy>
  <cp:revision>13</cp:revision>
  <cp:lastPrinted>2021-04-09T04:05:00Z</cp:lastPrinted>
  <dcterms:created xsi:type="dcterms:W3CDTF">2021-04-08T04:12:00Z</dcterms:created>
  <dcterms:modified xsi:type="dcterms:W3CDTF">2021-04-09T04:23:00Z</dcterms:modified>
  <cp:contentType>Hình ảnh</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0x0101020026084579F570BB4A92F084D93C888CCF</vt:lpwstr>
  </property>
</Properties>
</file>